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8A" w:rsidRPr="00F2118A" w:rsidRDefault="00F2118A" w:rsidP="00F2118A">
      <w:pPr>
        <w:ind w:firstLineChars="300" w:firstLine="759"/>
        <w:rPr>
          <w:rFonts w:ascii="ＭＳ 明朝" w:eastAsia="ＭＳ 明朝" w:hAnsi="ＭＳ 明朝"/>
          <w:szCs w:val="26"/>
        </w:rPr>
      </w:pPr>
      <w:r w:rsidRPr="00F2118A">
        <w:rPr>
          <w:rFonts w:ascii="ＭＳ 明朝" w:eastAsia="ＭＳ 明朝" w:hAnsi="ＭＳ 明朝" w:hint="eastAsia"/>
          <w:szCs w:val="26"/>
        </w:rPr>
        <w:t>大阪狭山市既存民間建築物除却補助金交付要綱</w:t>
      </w:r>
    </w:p>
    <w:p w:rsidR="00F2118A" w:rsidRPr="00F2118A" w:rsidRDefault="00F2118A" w:rsidP="00F2118A">
      <w:pPr>
        <w:rPr>
          <w:rFonts w:ascii="ＭＳ 明朝" w:eastAsia="ＭＳ 明朝" w:hAnsi="ＭＳ 明朝"/>
          <w:szCs w:val="26"/>
        </w:rPr>
      </w:pP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（目的）</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第１条　この要綱は、本市に存する老朽化及び地震による倒壊等により周辺に危険が及ぶおそれのある</w:t>
      </w:r>
      <w:r w:rsidR="00005C31">
        <w:rPr>
          <w:rFonts w:ascii="ＭＳ 明朝" w:eastAsia="ＭＳ 明朝" w:hAnsi="ＭＳ 明朝" w:hint="eastAsia"/>
          <w:szCs w:val="26"/>
        </w:rPr>
        <w:t>空</w:t>
      </w:r>
      <w:r w:rsidRPr="00F2118A">
        <w:rPr>
          <w:rFonts w:ascii="ＭＳ 明朝" w:eastAsia="ＭＳ 明朝" w:hAnsi="ＭＳ 明朝" w:hint="eastAsia"/>
          <w:szCs w:val="26"/>
        </w:rPr>
        <w:t>家の除却を行う所有者に対し、予算の範囲内において大阪狭山市既存民間建築物除却</w:t>
      </w:r>
      <w:r w:rsidR="00005C31">
        <w:rPr>
          <w:rFonts w:ascii="ＭＳ 明朝" w:eastAsia="ＭＳ 明朝" w:hAnsi="ＭＳ 明朝" w:hint="eastAsia"/>
          <w:szCs w:val="26"/>
        </w:rPr>
        <w:t>補助金（以下「補助金」という。）を交付することにより、</w:t>
      </w:r>
      <w:r w:rsidR="00E940F1">
        <w:rPr>
          <w:rFonts w:ascii="ＭＳ 明朝" w:eastAsia="ＭＳ 明朝" w:hAnsi="ＭＳ 明朝" w:hint="eastAsia"/>
          <w:szCs w:val="26"/>
        </w:rPr>
        <w:t>空家の倒壊等による</w:t>
      </w:r>
      <w:r w:rsidRPr="00F2118A">
        <w:rPr>
          <w:rFonts w:ascii="ＭＳ 明朝" w:eastAsia="ＭＳ 明朝" w:hAnsi="ＭＳ 明朝" w:hint="eastAsia"/>
          <w:szCs w:val="26"/>
        </w:rPr>
        <w:t>人的・経済的な被害の軽減を図ることを目的とする。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（定義）</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第２条　この要綱において、次の各号に掲げる用語の意義は、当該各号に定めるところによる。</w:t>
      </w:r>
    </w:p>
    <w:p w:rsidR="00F2118A" w:rsidRPr="00F2118A" w:rsidRDefault="00005C31" w:rsidP="00F2118A">
      <w:pPr>
        <w:ind w:left="506" w:hangingChars="200" w:hanging="506"/>
        <w:rPr>
          <w:rFonts w:ascii="ＭＳ 明朝" w:eastAsia="ＭＳ 明朝" w:hAnsi="ＭＳ 明朝"/>
          <w:szCs w:val="26"/>
        </w:rPr>
      </w:pPr>
      <w:r>
        <w:rPr>
          <w:rFonts w:ascii="ＭＳ 明朝" w:eastAsia="ＭＳ 明朝" w:hAnsi="ＭＳ 明朝" w:hint="eastAsia"/>
          <w:szCs w:val="26"/>
        </w:rPr>
        <w:t xml:space="preserve">　⑴　空</w:t>
      </w:r>
      <w:r w:rsidR="00F2118A" w:rsidRPr="00F2118A">
        <w:rPr>
          <w:rFonts w:ascii="ＭＳ 明朝" w:eastAsia="ＭＳ 明朝" w:hAnsi="ＭＳ 明朝" w:hint="eastAsia"/>
          <w:szCs w:val="26"/>
        </w:rPr>
        <w:t>家　空家等対策の推進に関する特別措置法（平成２６年法律第１２７号。以下「空家法」という。）第２条</w:t>
      </w:r>
      <w:r w:rsidR="00ED12AB">
        <w:rPr>
          <w:rFonts w:ascii="ＭＳ 明朝" w:eastAsia="ＭＳ 明朝" w:hAnsi="ＭＳ 明朝" w:hint="eastAsia"/>
          <w:szCs w:val="26"/>
        </w:rPr>
        <w:t>第１項</w:t>
      </w:r>
      <w:r w:rsidR="00F2118A" w:rsidRPr="00F2118A">
        <w:rPr>
          <w:rFonts w:ascii="ＭＳ 明朝" w:eastAsia="ＭＳ 明朝" w:hAnsi="ＭＳ 明朝" w:hint="eastAsia"/>
          <w:szCs w:val="26"/>
        </w:rPr>
        <w:t>に規定</w:t>
      </w:r>
      <w:r w:rsidR="00BF02D8">
        <w:rPr>
          <w:rFonts w:ascii="ＭＳ 明朝" w:eastAsia="ＭＳ 明朝" w:hAnsi="ＭＳ 明朝" w:hint="eastAsia"/>
          <w:szCs w:val="26"/>
        </w:rPr>
        <w:t>する空家等のうち、土地に定着する工作物であって、屋根及び柱</w:t>
      </w:r>
      <w:r w:rsidR="00ED12AB">
        <w:rPr>
          <w:rFonts w:ascii="ＭＳ 明朝" w:eastAsia="ＭＳ 明朝" w:hAnsi="ＭＳ 明朝" w:hint="eastAsia"/>
          <w:szCs w:val="26"/>
        </w:rPr>
        <w:t>又</w:t>
      </w:r>
      <w:r w:rsidR="00F2118A" w:rsidRPr="00F2118A">
        <w:rPr>
          <w:rFonts w:ascii="ＭＳ 明朝" w:eastAsia="ＭＳ 明朝" w:hAnsi="ＭＳ 明朝" w:hint="eastAsia"/>
          <w:szCs w:val="26"/>
        </w:rPr>
        <w:t>は壁を有するものとし、補助金</w:t>
      </w:r>
      <w:r w:rsidR="00644292">
        <w:rPr>
          <w:rFonts w:ascii="ＭＳ 明朝" w:eastAsia="ＭＳ 明朝" w:hAnsi="ＭＳ 明朝" w:hint="eastAsia"/>
          <w:szCs w:val="26"/>
        </w:rPr>
        <w:t>の交付の</w:t>
      </w:r>
      <w:r w:rsidR="00F2118A" w:rsidRPr="00F2118A">
        <w:rPr>
          <w:rFonts w:ascii="ＭＳ 明朝" w:eastAsia="ＭＳ 明朝" w:hAnsi="ＭＳ 明朝" w:hint="eastAsia"/>
          <w:szCs w:val="26"/>
        </w:rPr>
        <w:t>申請時において、おおむね１年以上居住その他の</w:t>
      </w:r>
      <w:r w:rsidR="00ED12AB">
        <w:rPr>
          <w:rFonts w:ascii="ＭＳ 明朝" w:eastAsia="ＭＳ 明朝" w:hAnsi="ＭＳ 明朝" w:hint="eastAsia"/>
          <w:szCs w:val="26"/>
        </w:rPr>
        <w:t>使用がなされていないことが常態であるものをいう</w:t>
      </w:r>
      <w:r w:rsidR="00F2118A" w:rsidRPr="00F2118A">
        <w:rPr>
          <w:rFonts w:ascii="ＭＳ 明朝" w:eastAsia="ＭＳ 明朝" w:hAnsi="ＭＳ 明朝" w:hint="eastAsia"/>
          <w:szCs w:val="26"/>
        </w:rPr>
        <w:t>。</w:t>
      </w:r>
    </w:p>
    <w:p w:rsidR="00F2118A" w:rsidRPr="00F2118A" w:rsidRDefault="00F2118A" w:rsidP="00F2118A">
      <w:pPr>
        <w:ind w:leftChars="100" w:left="506" w:hangingChars="100" w:hanging="253"/>
        <w:rPr>
          <w:rFonts w:ascii="ＭＳ 明朝" w:eastAsia="ＭＳ 明朝" w:hAnsi="ＭＳ 明朝"/>
          <w:szCs w:val="26"/>
        </w:rPr>
      </w:pPr>
      <w:r w:rsidRPr="00F2118A">
        <w:rPr>
          <w:rFonts w:ascii="ＭＳ 明朝" w:eastAsia="ＭＳ 明朝" w:hAnsi="ＭＳ 明朝" w:hint="eastAsia"/>
          <w:szCs w:val="26"/>
        </w:rPr>
        <w:t>⑵　耐震改修技術者　次の</w:t>
      </w:r>
      <w:r w:rsidR="00D61411">
        <w:rPr>
          <w:rFonts w:ascii="ＭＳ 明朝" w:eastAsia="ＭＳ 明朝" w:hAnsi="ＭＳ 明朝" w:hint="eastAsia"/>
          <w:szCs w:val="26"/>
        </w:rPr>
        <w:t>アからウまでの</w:t>
      </w:r>
      <w:r w:rsidRPr="00F2118A">
        <w:rPr>
          <w:rFonts w:ascii="ＭＳ 明朝" w:eastAsia="ＭＳ 明朝" w:hAnsi="ＭＳ 明朝" w:hint="eastAsia"/>
          <w:szCs w:val="26"/>
        </w:rPr>
        <w:t>いずれかに該当する者をいう。</w:t>
      </w:r>
    </w:p>
    <w:p w:rsidR="00F2118A" w:rsidRPr="00F2118A" w:rsidRDefault="00F2118A" w:rsidP="00F2118A">
      <w:pPr>
        <w:ind w:left="756" w:hangingChars="299" w:hanging="756"/>
        <w:rPr>
          <w:rFonts w:ascii="ＭＳ 明朝" w:eastAsia="ＭＳ 明朝" w:hAnsi="ＭＳ 明朝"/>
          <w:szCs w:val="26"/>
        </w:rPr>
      </w:pPr>
      <w:r w:rsidRPr="00F2118A">
        <w:rPr>
          <w:rFonts w:ascii="ＭＳ 明朝" w:eastAsia="ＭＳ 明朝" w:hAnsi="ＭＳ 明朝" w:hint="eastAsia"/>
          <w:szCs w:val="26"/>
        </w:rPr>
        <w:t xml:space="preserve">　　ア　公益社団法人大阪府建築士会が平成２４年度以降に主催する既存木造住宅の耐震診断・改修講習会を受講し、当該講習会の受講修了者名簿に登録されている者</w:t>
      </w:r>
    </w:p>
    <w:p w:rsidR="00F2118A" w:rsidRPr="00F2118A" w:rsidRDefault="002822FB" w:rsidP="00F2118A">
      <w:pPr>
        <w:ind w:left="756" w:hangingChars="299" w:hanging="756"/>
        <w:rPr>
          <w:rFonts w:ascii="ＭＳ 明朝" w:eastAsia="ＭＳ 明朝" w:hAnsi="ＭＳ 明朝"/>
          <w:szCs w:val="26"/>
        </w:rPr>
      </w:pPr>
      <w:r>
        <w:rPr>
          <w:rFonts w:ascii="ＭＳ 明朝" w:eastAsia="ＭＳ 明朝" w:hAnsi="ＭＳ 明朝" w:hint="eastAsia"/>
          <w:szCs w:val="26"/>
        </w:rPr>
        <w:t xml:space="preserve">　　イ</w:t>
      </w:r>
      <w:r w:rsidR="00F2118A" w:rsidRPr="00F2118A">
        <w:rPr>
          <w:rFonts w:ascii="ＭＳ 明朝" w:eastAsia="ＭＳ 明朝" w:hAnsi="ＭＳ 明朝" w:hint="eastAsia"/>
          <w:szCs w:val="26"/>
        </w:rPr>
        <w:t xml:space="preserve">　</w:t>
      </w:r>
      <w:r w:rsidR="00F2118A" w:rsidRPr="00F2118A">
        <w:rPr>
          <w:rFonts w:ascii="ＭＳ 明朝" w:eastAsia="ＭＳ 明朝" w:hAnsi="ＭＳ 明朝" w:hint="eastAsia"/>
        </w:rPr>
        <w:t>一般財団法人日本建築防災協会が主催する木造耐震診断資格者講習を受講し、当該講習の受講修了証の交付を受けた者</w:t>
      </w:r>
    </w:p>
    <w:p w:rsidR="00B2001D" w:rsidRDefault="002822FB" w:rsidP="00D82945">
      <w:pPr>
        <w:ind w:left="253" w:hangingChars="100" w:hanging="253"/>
        <w:rPr>
          <w:rFonts w:ascii="ＭＳ 明朝" w:eastAsia="ＭＳ 明朝" w:hAnsi="ＭＳ 明朝"/>
          <w:szCs w:val="26"/>
        </w:rPr>
      </w:pPr>
      <w:r>
        <w:rPr>
          <w:rFonts w:ascii="ＭＳ 明朝" w:eastAsia="ＭＳ 明朝" w:hAnsi="ＭＳ 明朝" w:hint="eastAsia"/>
          <w:szCs w:val="26"/>
        </w:rPr>
        <w:t xml:space="preserve">　　ウ</w:t>
      </w:r>
      <w:r w:rsidR="00971222">
        <w:rPr>
          <w:rFonts w:ascii="ＭＳ 明朝" w:eastAsia="ＭＳ 明朝" w:hAnsi="ＭＳ 明朝" w:hint="eastAsia"/>
          <w:szCs w:val="26"/>
        </w:rPr>
        <w:t xml:space="preserve">　その他市長がア又はイ</w:t>
      </w:r>
      <w:r w:rsidR="00F2118A" w:rsidRPr="00F2118A">
        <w:rPr>
          <w:rFonts w:ascii="ＭＳ 明朝" w:eastAsia="ＭＳ 明朝" w:hAnsi="ＭＳ 明朝" w:hint="eastAsia"/>
          <w:szCs w:val="26"/>
        </w:rPr>
        <w:t>に掲げる者と同等以上の技術を有すると認めた者</w:t>
      </w:r>
    </w:p>
    <w:p w:rsidR="00D82945" w:rsidRDefault="00F2118A" w:rsidP="00B2001D">
      <w:pPr>
        <w:ind w:leftChars="100" w:left="253"/>
        <w:rPr>
          <w:rFonts w:ascii="ＭＳ 明朝" w:eastAsia="ＭＳ 明朝" w:hAnsi="ＭＳ 明朝"/>
        </w:rPr>
      </w:pPr>
      <w:r w:rsidRPr="00F2118A">
        <w:rPr>
          <w:rFonts w:ascii="ＭＳ 明朝" w:eastAsia="ＭＳ 明朝" w:hAnsi="ＭＳ 明朝" w:hint="eastAsia"/>
        </w:rPr>
        <w:t>⑶　耐震診断　建築物の耐震改修の促進に関する法律（平成７年法律第１２３号）</w:t>
      </w:r>
      <w:r w:rsidR="00D82945">
        <w:rPr>
          <w:rFonts w:ascii="ＭＳ 明朝" w:eastAsia="ＭＳ 明朝" w:hAnsi="ＭＳ 明朝" w:hint="eastAsia"/>
        </w:rPr>
        <w:t xml:space="preserve">　　　　　　　　　</w:t>
      </w:r>
    </w:p>
    <w:p w:rsidR="00F2118A" w:rsidRPr="00F2118A" w:rsidRDefault="00F2118A" w:rsidP="00D82945">
      <w:pPr>
        <w:ind w:leftChars="200" w:left="506"/>
        <w:rPr>
          <w:rFonts w:ascii="ＭＳ 明朝" w:eastAsia="ＭＳ 明朝" w:hAnsi="ＭＳ 明朝"/>
        </w:rPr>
      </w:pPr>
      <w:r w:rsidRPr="00F2118A">
        <w:rPr>
          <w:rFonts w:ascii="ＭＳ 明朝" w:eastAsia="ＭＳ 明朝" w:hAnsi="ＭＳ 明朝" w:hint="eastAsia"/>
        </w:rPr>
        <w:t>第４条第２項第３号に規定する技術上の指針となるべき事項に基づき、耐震診断技術者が耐震性につい</w:t>
      </w:r>
      <w:r w:rsidR="00BF02D8">
        <w:rPr>
          <w:rFonts w:ascii="ＭＳ 明朝" w:eastAsia="ＭＳ 明朝" w:hAnsi="ＭＳ 明朝" w:hint="eastAsia"/>
        </w:rPr>
        <w:t>て判定するものであって、一般財団法人日本建築防災協会が発行する</w:t>
      </w:r>
      <w:r w:rsidR="00ED12AB">
        <w:rPr>
          <w:rFonts w:ascii="ＭＳ 明朝" w:eastAsia="ＭＳ 明朝" w:hAnsi="ＭＳ 明朝" w:hint="eastAsia"/>
        </w:rPr>
        <w:t>「</w:t>
      </w:r>
      <w:r w:rsidRPr="00F2118A">
        <w:rPr>
          <w:rFonts w:ascii="ＭＳ 明朝" w:eastAsia="ＭＳ 明朝" w:hAnsi="ＭＳ 明朝" w:hint="eastAsia"/>
          <w:color w:val="000000"/>
        </w:rPr>
        <w:t>２０１２年改訂版</w:t>
      </w:r>
      <w:r w:rsidR="00BF02D8">
        <w:rPr>
          <w:rFonts w:ascii="ＭＳ 明朝" w:eastAsia="ＭＳ 明朝" w:hAnsi="ＭＳ 明朝" w:hint="eastAsia"/>
        </w:rPr>
        <w:t>木造住宅の耐震診断と補強方法</w:t>
      </w:r>
      <w:r w:rsidR="00ED12AB">
        <w:rPr>
          <w:rFonts w:ascii="ＭＳ 明朝" w:eastAsia="ＭＳ 明朝" w:hAnsi="ＭＳ 明朝" w:hint="eastAsia"/>
        </w:rPr>
        <w:t>」</w:t>
      </w:r>
      <w:r w:rsidRPr="00F2118A">
        <w:rPr>
          <w:rFonts w:ascii="ＭＳ 明朝" w:eastAsia="ＭＳ 明朝" w:hAnsi="ＭＳ 明朝" w:hint="eastAsia"/>
        </w:rPr>
        <w:t>に定める一般診断法若しくは精密診断法（時刻暦応答計算による方法を除く。）、</w:t>
      </w:r>
      <w:r w:rsidR="00ED12AB">
        <w:rPr>
          <w:rFonts w:ascii="ＭＳ 明朝" w:eastAsia="ＭＳ 明朝" w:hAnsi="ＭＳ 明朝" w:hint="eastAsia"/>
        </w:rPr>
        <w:t>「</w:t>
      </w:r>
      <w:r w:rsidRPr="00F2118A">
        <w:rPr>
          <w:rFonts w:ascii="ＭＳ 明朝" w:eastAsia="ＭＳ 明朝" w:hAnsi="ＭＳ 明朝" w:hint="eastAsia"/>
        </w:rPr>
        <w:t>大阪府木造住宅の限界耐力計算による耐震診断・耐震改修に関する簡易計算マニュアル</w:t>
      </w:r>
      <w:r w:rsidR="00ED12AB">
        <w:rPr>
          <w:rFonts w:ascii="ＭＳ 明朝" w:eastAsia="ＭＳ 明朝" w:hAnsi="ＭＳ 明朝" w:hint="eastAsia"/>
        </w:rPr>
        <w:t>」</w:t>
      </w:r>
      <w:r w:rsidR="004114B3">
        <w:rPr>
          <w:rFonts w:ascii="ＭＳ 明朝" w:eastAsia="ＭＳ 明朝" w:hAnsi="ＭＳ 明朝" w:hint="eastAsia"/>
        </w:rPr>
        <w:t>に定める限界耐力計算</w:t>
      </w:r>
      <w:r w:rsidRPr="00F2118A">
        <w:rPr>
          <w:rFonts w:ascii="ＭＳ 明朝" w:eastAsia="ＭＳ 明朝" w:hAnsi="ＭＳ 明朝" w:hint="eastAsia"/>
        </w:rPr>
        <w:t>その他市長が適当と認める方法に基づき耐震性について判定する診断をいう。</w:t>
      </w:r>
    </w:p>
    <w:p w:rsidR="00F2118A" w:rsidRPr="00F2118A" w:rsidRDefault="007015C0" w:rsidP="00F2118A">
      <w:pPr>
        <w:ind w:leftChars="100" w:left="506" w:hangingChars="100" w:hanging="253"/>
        <w:rPr>
          <w:rFonts w:ascii="ＭＳ 明朝" w:eastAsia="ＭＳ 明朝" w:hAnsi="ＭＳ 明朝"/>
        </w:rPr>
      </w:pPr>
      <w:r>
        <w:rPr>
          <w:rFonts w:ascii="ＭＳ 明朝" w:eastAsia="ＭＳ 明朝" w:hAnsi="ＭＳ 明朝" w:hint="eastAsia"/>
        </w:rPr>
        <w:lastRenderedPageBreak/>
        <w:t>⑷　誰でもできるわが家の耐震診断　国土交通省住宅局監修及び一般財団法人日本建築防災協会編集による</w:t>
      </w:r>
      <w:r w:rsidR="00ED12AB">
        <w:rPr>
          <w:rFonts w:ascii="ＭＳ 明朝" w:eastAsia="ＭＳ 明朝" w:hAnsi="ＭＳ 明朝" w:hint="eastAsia"/>
        </w:rPr>
        <w:t>国民</w:t>
      </w:r>
      <w:r w:rsidR="00F2118A" w:rsidRPr="00F2118A">
        <w:rPr>
          <w:rFonts w:ascii="ＭＳ 明朝" w:eastAsia="ＭＳ 明朝" w:hAnsi="ＭＳ 明朝" w:hint="eastAsia"/>
        </w:rPr>
        <w:t>が</w:t>
      </w:r>
      <w:r w:rsidR="00ED12AB">
        <w:rPr>
          <w:rFonts w:ascii="ＭＳ 明朝" w:eastAsia="ＭＳ 明朝" w:hAnsi="ＭＳ 明朝" w:hint="eastAsia"/>
        </w:rPr>
        <w:t>簡単に扱える</w:t>
      </w:r>
      <w:r>
        <w:rPr>
          <w:rFonts w:ascii="ＭＳ 明朝" w:eastAsia="ＭＳ 明朝" w:hAnsi="ＭＳ 明朝" w:hint="eastAsia"/>
        </w:rPr>
        <w:t>耐震</w:t>
      </w:r>
      <w:r w:rsidR="00ED12AB">
        <w:rPr>
          <w:rFonts w:ascii="ＭＳ 明朝" w:eastAsia="ＭＳ 明朝" w:hAnsi="ＭＳ 明朝" w:hint="eastAsia"/>
        </w:rPr>
        <w:t>診断法として開発されたものを</w:t>
      </w:r>
      <w:r w:rsidR="00F2118A" w:rsidRPr="00F2118A">
        <w:rPr>
          <w:rFonts w:ascii="ＭＳ 明朝" w:eastAsia="ＭＳ 明朝" w:hAnsi="ＭＳ 明朝" w:hint="eastAsia"/>
        </w:rPr>
        <w:t>いう。</w:t>
      </w:r>
    </w:p>
    <w:p w:rsidR="00F2118A" w:rsidRPr="00F2118A" w:rsidRDefault="00F2118A" w:rsidP="00F2118A">
      <w:pPr>
        <w:ind w:left="506" w:hangingChars="200" w:hanging="506"/>
        <w:rPr>
          <w:rFonts w:ascii="ＭＳ 明朝" w:eastAsia="ＭＳ 明朝" w:hAnsi="ＭＳ 明朝"/>
          <w:szCs w:val="26"/>
        </w:rPr>
      </w:pPr>
      <w:r w:rsidRPr="00F2118A">
        <w:rPr>
          <w:rFonts w:ascii="ＭＳ 明朝" w:eastAsia="ＭＳ 明朝" w:hAnsi="ＭＳ 明朝" w:hint="eastAsia"/>
          <w:szCs w:val="26"/>
        </w:rPr>
        <w:t xml:space="preserve">　⑸　除却工事　補助金の交付を受けることができる者（以下「補助対象者」</w:t>
      </w:r>
      <w:r w:rsidR="00DE4376">
        <w:rPr>
          <w:rFonts w:ascii="ＭＳ 明朝" w:eastAsia="ＭＳ 明朝" w:hAnsi="ＭＳ 明朝" w:hint="eastAsia"/>
          <w:szCs w:val="26"/>
        </w:rPr>
        <w:t>という。）が、補助金の交付の対象となる</w:t>
      </w:r>
      <w:r w:rsidR="002822FB">
        <w:rPr>
          <w:rFonts w:ascii="ＭＳ 明朝" w:eastAsia="ＭＳ 明朝" w:hAnsi="ＭＳ 明朝" w:hint="eastAsia"/>
          <w:szCs w:val="26"/>
        </w:rPr>
        <w:t>空家</w:t>
      </w:r>
      <w:r w:rsidR="00DE4376">
        <w:rPr>
          <w:rFonts w:ascii="ＭＳ 明朝" w:eastAsia="ＭＳ 明朝" w:hAnsi="ＭＳ 明朝" w:hint="eastAsia"/>
          <w:szCs w:val="26"/>
        </w:rPr>
        <w:t>（以下「補助対象空</w:t>
      </w:r>
      <w:r w:rsidRPr="00F2118A">
        <w:rPr>
          <w:rFonts w:ascii="ＭＳ 明朝" w:eastAsia="ＭＳ 明朝" w:hAnsi="ＭＳ 明朝" w:hint="eastAsia"/>
          <w:szCs w:val="26"/>
        </w:rPr>
        <w:t>家」という。）を全て除却する工事をいう。</w:t>
      </w:r>
    </w:p>
    <w:p w:rsidR="00F2118A" w:rsidRDefault="00F2118A" w:rsidP="00F2118A">
      <w:pPr>
        <w:ind w:leftChars="100" w:left="506" w:hangingChars="100" w:hanging="253"/>
        <w:rPr>
          <w:rFonts w:ascii="ＭＳ 明朝" w:eastAsia="ＭＳ 明朝" w:hAnsi="ＭＳ 明朝"/>
          <w:szCs w:val="26"/>
        </w:rPr>
      </w:pPr>
      <w:r w:rsidRPr="00F2118A">
        <w:rPr>
          <w:rFonts w:ascii="ＭＳ 明朝" w:eastAsia="ＭＳ 明朝" w:hAnsi="ＭＳ 明朝" w:hint="eastAsia"/>
          <w:szCs w:val="26"/>
        </w:rPr>
        <w:t>⑹　除却工事施工者　建設業法（昭和２４年法律第１００号）第３条第１項の許可を受けている者又は建設工事に係る資材の再資源化等に関する法律（平成１２年法律第１０４号）第２１条第１項の登録を受けた解体工事業者をいう。</w:t>
      </w:r>
    </w:p>
    <w:p w:rsidR="001D2F22" w:rsidRPr="000166E9" w:rsidRDefault="000166E9" w:rsidP="002F0AC0">
      <w:pPr>
        <w:ind w:leftChars="100" w:left="506" w:hangingChars="100" w:hanging="253"/>
        <w:rPr>
          <w:rFonts w:ascii="ＭＳ 明朝" w:eastAsia="ＭＳ 明朝" w:hAnsi="ＭＳ 明朝"/>
          <w:szCs w:val="26"/>
        </w:rPr>
      </w:pPr>
      <w:r w:rsidRPr="000166E9">
        <w:rPr>
          <w:rFonts w:ascii="ＭＳ 明朝" w:eastAsia="ＭＳ 明朝" w:hAnsi="ＭＳ 明朝" w:hint="eastAsia"/>
          <w:szCs w:val="26"/>
        </w:rPr>
        <w:t>⑺</w:t>
      </w:r>
      <w:r w:rsidR="001D2F22" w:rsidRPr="000166E9">
        <w:rPr>
          <w:rFonts w:ascii="ＭＳ 明朝" w:eastAsia="ＭＳ 明朝" w:hAnsi="ＭＳ 明朝" w:hint="eastAsia"/>
          <w:szCs w:val="26"/>
        </w:rPr>
        <w:t xml:space="preserve">　除却工事費</w:t>
      </w:r>
      <w:r w:rsidR="00E77AFF" w:rsidRPr="000166E9">
        <w:rPr>
          <w:rFonts w:ascii="ＭＳ 明朝" w:eastAsia="ＭＳ 明朝" w:hAnsi="ＭＳ 明朝" w:hint="eastAsia"/>
          <w:szCs w:val="26"/>
        </w:rPr>
        <w:t>用</w:t>
      </w:r>
      <w:r w:rsidR="001D2F22" w:rsidRPr="000166E9">
        <w:rPr>
          <w:rFonts w:ascii="ＭＳ 明朝" w:eastAsia="ＭＳ 明朝" w:hAnsi="ＭＳ 明朝" w:hint="eastAsia"/>
          <w:szCs w:val="26"/>
        </w:rPr>
        <w:t>相当分　社会資本整備総合交付金要綱（平成２２年３月２６日制定）</w:t>
      </w:r>
      <w:r w:rsidRPr="000166E9">
        <w:rPr>
          <w:rFonts w:ascii="ＭＳ 明朝" w:eastAsia="ＭＳ 明朝" w:hAnsi="ＭＳ 明朝" w:hint="eastAsia"/>
          <w:szCs w:val="26"/>
        </w:rPr>
        <w:t>に定める</w:t>
      </w:r>
      <w:r w:rsidR="001D2F22" w:rsidRPr="000166E9">
        <w:rPr>
          <w:rFonts w:ascii="ＭＳ 明朝" w:eastAsia="ＭＳ 明朝" w:hAnsi="ＭＳ 明朝" w:hint="eastAsia"/>
          <w:szCs w:val="26"/>
        </w:rPr>
        <w:t>住宅（マンションを除く。）の耐震改修工事費及び防火改修工事費の合計の限度額</w:t>
      </w:r>
      <w:r w:rsidR="008B4E4C" w:rsidRPr="000166E9">
        <w:rPr>
          <w:rFonts w:ascii="ＭＳ 明朝" w:eastAsia="ＭＳ 明朝" w:hAnsi="ＭＳ 明朝" w:hint="eastAsia"/>
          <w:szCs w:val="26"/>
        </w:rPr>
        <w:t>をいう</w:t>
      </w:r>
      <w:r w:rsidR="001D2F22" w:rsidRPr="000166E9">
        <w:rPr>
          <w:rFonts w:ascii="ＭＳ 明朝" w:eastAsia="ＭＳ 明朝" w:hAnsi="ＭＳ 明朝" w:hint="eastAsia"/>
          <w:szCs w:val="26"/>
        </w:rPr>
        <w:t>。</w:t>
      </w:r>
    </w:p>
    <w:p w:rsidR="00F2118A" w:rsidRPr="00F2118A" w:rsidRDefault="00DE4376" w:rsidP="00F2118A">
      <w:pPr>
        <w:rPr>
          <w:rFonts w:ascii="ＭＳ 明朝" w:eastAsia="ＭＳ 明朝" w:hAnsi="ＭＳ 明朝"/>
          <w:szCs w:val="26"/>
        </w:rPr>
      </w:pPr>
      <w:r>
        <w:rPr>
          <w:rFonts w:ascii="ＭＳ 明朝" w:eastAsia="ＭＳ 明朝" w:hAnsi="ＭＳ 明朝" w:hint="eastAsia"/>
          <w:szCs w:val="26"/>
        </w:rPr>
        <w:t xml:space="preserve">　（補助対象空</w:t>
      </w:r>
      <w:r w:rsidR="00F2118A" w:rsidRPr="00F2118A">
        <w:rPr>
          <w:rFonts w:ascii="ＭＳ 明朝" w:eastAsia="ＭＳ 明朝" w:hAnsi="ＭＳ 明朝" w:hint="eastAsia"/>
          <w:szCs w:val="26"/>
        </w:rPr>
        <w:t>家）</w:t>
      </w:r>
    </w:p>
    <w:p w:rsidR="00F2118A" w:rsidRPr="00F2118A" w:rsidRDefault="00DE4376" w:rsidP="00C75CD1">
      <w:pPr>
        <w:ind w:left="253" w:hangingChars="100" w:hanging="253"/>
        <w:rPr>
          <w:rFonts w:ascii="ＭＳ 明朝" w:eastAsia="ＭＳ 明朝" w:hAnsi="ＭＳ 明朝"/>
          <w:szCs w:val="26"/>
        </w:rPr>
      </w:pPr>
      <w:r>
        <w:rPr>
          <w:rFonts w:ascii="ＭＳ 明朝" w:eastAsia="ＭＳ 明朝" w:hAnsi="ＭＳ 明朝" w:hint="eastAsia"/>
          <w:szCs w:val="26"/>
        </w:rPr>
        <w:t>第３条　補助対象空家は、市内に存し、かつ、次の各号のいずれかに該当する空</w:t>
      </w:r>
      <w:r w:rsidR="00F2118A" w:rsidRPr="00F2118A">
        <w:rPr>
          <w:rFonts w:ascii="ＭＳ 明朝" w:eastAsia="ＭＳ 明朝" w:hAnsi="ＭＳ 明朝" w:hint="eastAsia"/>
          <w:szCs w:val="26"/>
        </w:rPr>
        <w:t>家（長</w:t>
      </w:r>
      <w:r w:rsidR="007015C0">
        <w:rPr>
          <w:rFonts w:ascii="ＭＳ 明朝" w:eastAsia="ＭＳ 明朝" w:hAnsi="ＭＳ 明朝" w:hint="eastAsia"/>
          <w:szCs w:val="26"/>
        </w:rPr>
        <w:t>屋住宅及び共同住宅にあっては、一棟全てが空き室となっているもの</w:t>
      </w:r>
      <w:r w:rsidR="00F2118A" w:rsidRPr="00F2118A">
        <w:rPr>
          <w:rFonts w:ascii="ＭＳ 明朝" w:eastAsia="ＭＳ 明朝" w:hAnsi="ＭＳ 明朝" w:hint="eastAsia"/>
          <w:szCs w:val="26"/>
        </w:rPr>
        <w:t>）とする。ただし、大阪狭山市木造住宅耐震改修補助金交付要綱（平成２１年</w:t>
      </w:r>
      <w:r w:rsidR="00BF5B86">
        <w:rPr>
          <w:rFonts w:ascii="ＭＳ 明朝" w:eastAsia="ＭＳ 明朝" w:hAnsi="ＭＳ 明朝" w:hint="eastAsia"/>
          <w:szCs w:val="26"/>
        </w:rPr>
        <w:t>大阪狭山市要綱第８号</w:t>
      </w:r>
      <w:r w:rsidR="00F2118A" w:rsidRPr="00F2118A">
        <w:rPr>
          <w:rFonts w:ascii="ＭＳ 明朝" w:eastAsia="ＭＳ 明朝" w:hAnsi="ＭＳ 明朝" w:hint="eastAsia"/>
          <w:szCs w:val="26"/>
        </w:rPr>
        <w:t>）の規定により、大阪狭山市木造住宅耐震改修補助金の交付を受け、耐震改修工事を行ったものは対象としない。</w:t>
      </w:r>
    </w:p>
    <w:p w:rsidR="00F2118A" w:rsidRPr="00F2118A" w:rsidRDefault="00F2118A" w:rsidP="00F2118A">
      <w:pPr>
        <w:ind w:leftChars="100" w:left="506" w:hangingChars="100" w:hanging="253"/>
        <w:rPr>
          <w:rFonts w:ascii="ＭＳ 明朝" w:eastAsia="ＭＳ 明朝" w:hAnsi="ＭＳ 明朝"/>
          <w:szCs w:val="26"/>
        </w:rPr>
      </w:pPr>
      <w:r w:rsidRPr="00F2118A">
        <w:rPr>
          <w:rFonts w:ascii="ＭＳ 明朝" w:eastAsia="ＭＳ 明朝" w:hAnsi="ＭＳ 明朝" w:hint="eastAsia"/>
          <w:szCs w:val="26"/>
        </w:rPr>
        <w:t>⑴　住宅地区改良法（昭和３５年法</w:t>
      </w:r>
      <w:r w:rsidR="008266DE">
        <w:rPr>
          <w:rFonts w:ascii="ＭＳ 明朝" w:eastAsia="ＭＳ 明朝" w:hAnsi="ＭＳ 明朝" w:hint="eastAsia"/>
          <w:szCs w:val="26"/>
        </w:rPr>
        <w:t>律第８４号）第２条第４項に規定する不良住宅であって、別表第１、</w:t>
      </w:r>
      <w:r w:rsidRPr="00F2118A">
        <w:rPr>
          <w:rFonts w:ascii="ＭＳ 明朝" w:eastAsia="ＭＳ 明朝" w:hAnsi="ＭＳ 明朝" w:hint="eastAsia"/>
          <w:szCs w:val="26"/>
        </w:rPr>
        <w:t>別表第２</w:t>
      </w:r>
      <w:r w:rsidR="008266DE">
        <w:rPr>
          <w:rFonts w:ascii="ＭＳ 明朝" w:eastAsia="ＭＳ 明朝" w:hAnsi="ＭＳ 明朝" w:hint="eastAsia"/>
          <w:szCs w:val="26"/>
        </w:rPr>
        <w:t>又は別表第３</w:t>
      </w:r>
      <w:r w:rsidRPr="00F2118A">
        <w:rPr>
          <w:rFonts w:ascii="ＭＳ 明朝" w:eastAsia="ＭＳ 明朝" w:hAnsi="ＭＳ 明朝" w:hint="eastAsia"/>
          <w:szCs w:val="26"/>
        </w:rPr>
        <w:t>の</w:t>
      </w:r>
      <w:r w:rsidR="0006010C">
        <w:rPr>
          <w:rFonts w:ascii="ＭＳ 明朝" w:eastAsia="ＭＳ 明朝" w:hAnsi="ＭＳ 明朝" w:hint="eastAsia"/>
          <w:szCs w:val="26"/>
        </w:rPr>
        <w:t>住宅の不良度の</w:t>
      </w:r>
      <w:r w:rsidR="00DE4376">
        <w:rPr>
          <w:rFonts w:ascii="ＭＳ 明朝" w:eastAsia="ＭＳ 明朝" w:hAnsi="ＭＳ 明朝" w:hint="eastAsia"/>
          <w:szCs w:val="26"/>
        </w:rPr>
        <w:t>測</w:t>
      </w:r>
      <w:r w:rsidR="0006010C">
        <w:rPr>
          <w:rFonts w:ascii="ＭＳ 明朝" w:eastAsia="ＭＳ 明朝" w:hAnsi="ＭＳ 明朝" w:hint="eastAsia"/>
          <w:szCs w:val="26"/>
        </w:rPr>
        <w:t>定基準に掲げる評定区分ごと</w:t>
      </w:r>
      <w:r w:rsidRPr="00F2118A">
        <w:rPr>
          <w:rFonts w:ascii="ＭＳ 明朝" w:eastAsia="ＭＳ 明朝" w:hAnsi="ＭＳ 明朝" w:hint="eastAsia"/>
          <w:szCs w:val="26"/>
        </w:rPr>
        <w:t>の評点の合計が１００点以上のもの</w:t>
      </w:r>
    </w:p>
    <w:p w:rsidR="00F2118A" w:rsidRPr="00F2118A" w:rsidRDefault="00F2118A" w:rsidP="00F2118A">
      <w:pPr>
        <w:tabs>
          <w:tab w:val="left" w:pos="9617"/>
        </w:tabs>
        <w:adjustRightInd w:val="0"/>
        <w:ind w:left="506" w:hangingChars="200" w:hanging="506"/>
        <w:rPr>
          <w:rFonts w:ascii="ＭＳ 明朝" w:eastAsia="ＭＳ 明朝" w:hAnsi="ＭＳ 明朝"/>
        </w:rPr>
        <w:sectPr w:rsidR="00F2118A" w:rsidRPr="00F2118A" w:rsidSect="00F2118A">
          <w:type w:val="nextColumn"/>
          <w:pgSz w:w="11906" w:h="16838" w:code="9"/>
          <w:pgMar w:top="1134" w:right="1134" w:bottom="1134" w:left="1134" w:header="567" w:footer="567" w:gutter="0"/>
          <w:cols w:space="425"/>
          <w:docGrid w:type="linesAndChars" w:linePitch="485" w:charSpace="-1434"/>
        </w:sectPr>
      </w:pPr>
      <w:r w:rsidRPr="00F2118A">
        <w:rPr>
          <w:rFonts w:ascii="ＭＳ 明朝" w:eastAsia="ＭＳ 明朝" w:hAnsi="ＭＳ 明朝" w:hint="eastAsia"/>
          <w:szCs w:val="26"/>
        </w:rPr>
        <w:t xml:space="preserve">　⑵　昭和５６年５月３１日以前に建築基準法（昭和２５年法律第２０１号）第６条第１項に規定する確認を受けて建築された住宅で、</w:t>
      </w:r>
      <w:r w:rsidRPr="00F2118A">
        <w:rPr>
          <w:rFonts w:ascii="ＭＳ 明朝" w:eastAsia="ＭＳ 明朝" w:hAnsi="ＭＳ 明朝" w:hint="eastAsia"/>
        </w:rPr>
        <w:t>一般診断法又は精密診断法を用いた耐震診断の結果</w:t>
      </w:r>
      <w:r w:rsidRPr="00F2118A">
        <w:rPr>
          <w:rFonts w:ascii="ＭＳ 明朝" w:eastAsia="ＭＳ 明朝" w:hAnsi="ＭＳ 明朝" w:hint="eastAsia"/>
          <w:szCs w:val="26"/>
        </w:rPr>
        <w:t>の評点が０．７未満であるもの、</w:t>
      </w:r>
      <w:r w:rsidR="007015C0">
        <w:rPr>
          <w:rFonts w:ascii="ＭＳ 明朝" w:eastAsia="ＭＳ 明朝" w:hAnsi="ＭＳ 明朝" w:hint="eastAsia"/>
        </w:rPr>
        <w:t>誰でもできるわが家の耐震診断の結果、７点以下の</w:t>
      </w:r>
      <w:r w:rsidRPr="00F2118A">
        <w:rPr>
          <w:rFonts w:ascii="ＭＳ 明朝" w:eastAsia="ＭＳ 明朝" w:hAnsi="ＭＳ 明朝" w:hint="eastAsia"/>
        </w:rPr>
        <w:t>もの、限界耐力計算を用いた耐震診断の結果、最大応答変形角が１５分の１を超えるもの又は市長が適当と認める方法を用いた耐震診断の結果の数値が一定未満のもの</w:t>
      </w:r>
    </w:p>
    <w:p w:rsidR="00F2118A" w:rsidRPr="00F2118A" w:rsidRDefault="00F2118A" w:rsidP="00F2118A">
      <w:pPr>
        <w:tabs>
          <w:tab w:val="left" w:pos="9617"/>
        </w:tabs>
        <w:ind w:leftChars="100" w:left="506" w:hangingChars="100" w:hanging="253"/>
        <w:rPr>
          <w:rFonts w:ascii="ＭＳ 明朝" w:eastAsia="ＭＳ 明朝" w:hAnsi="ＭＳ 明朝"/>
        </w:rPr>
      </w:pPr>
      <w:r w:rsidRPr="00F2118A">
        <w:rPr>
          <w:rFonts w:ascii="ＭＳ 明朝" w:eastAsia="ＭＳ 明朝" w:hAnsi="ＭＳ 明朝" w:cs="ＭＳ 明朝" w:hint="eastAsia"/>
        </w:rPr>
        <w:t>⑶　その他市長が適当と認める建築物であって、</w:t>
      </w:r>
      <w:r w:rsidR="008266DE">
        <w:rPr>
          <w:rFonts w:ascii="ＭＳ 明朝" w:eastAsia="ＭＳ 明朝" w:hAnsi="ＭＳ 明朝" w:hint="eastAsia"/>
          <w:szCs w:val="26"/>
        </w:rPr>
        <w:t>別表第１、</w:t>
      </w:r>
      <w:r w:rsidR="008266DE" w:rsidRPr="00F2118A">
        <w:rPr>
          <w:rFonts w:ascii="ＭＳ 明朝" w:eastAsia="ＭＳ 明朝" w:hAnsi="ＭＳ 明朝" w:hint="eastAsia"/>
          <w:szCs w:val="26"/>
        </w:rPr>
        <w:t>別表第２</w:t>
      </w:r>
      <w:r w:rsidR="008266DE">
        <w:rPr>
          <w:rFonts w:ascii="ＭＳ 明朝" w:eastAsia="ＭＳ 明朝" w:hAnsi="ＭＳ 明朝" w:hint="eastAsia"/>
          <w:szCs w:val="26"/>
        </w:rPr>
        <w:t>又は別表第３</w:t>
      </w:r>
      <w:r w:rsidR="00DE4376">
        <w:rPr>
          <w:rFonts w:ascii="ＭＳ 明朝" w:eastAsia="ＭＳ 明朝" w:hAnsi="ＭＳ 明朝" w:hint="eastAsia"/>
          <w:szCs w:val="26"/>
        </w:rPr>
        <w:t>の</w:t>
      </w:r>
      <w:r w:rsidR="00C86456">
        <w:rPr>
          <w:rFonts w:ascii="ＭＳ 明朝" w:eastAsia="ＭＳ 明朝" w:hAnsi="ＭＳ 明朝" w:hint="eastAsia"/>
          <w:szCs w:val="26"/>
        </w:rPr>
        <w:t>住宅の</w:t>
      </w:r>
      <w:r w:rsidR="00DE4376">
        <w:rPr>
          <w:rFonts w:ascii="ＭＳ 明朝" w:eastAsia="ＭＳ 明朝" w:hAnsi="ＭＳ 明朝" w:hint="eastAsia"/>
          <w:szCs w:val="26"/>
        </w:rPr>
        <w:t>不良度</w:t>
      </w:r>
      <w:r w:rsidR="00C86456">
        <w:rPr>
          <w:rFonts w:ascii="ＭＳ 明朝" w:eastAsia="ＭＳ 明朝" w:hAnsi="ＭＳ 明朝" w:hint="eastAsia"/>
          <w:szCs w:val="26"/>
        </w:rPr>
        <w:t>の</w:t>
      </w:r>
      <w:r w:rsidR="00DE4376">
        <w:rPr>
          <w:rFonts w:ascii="ＭＳ 明朝" w:eastAsia="ＭＳ 明朝" w:hAnsi="ＭＳ 明朝" w:hint="eastAsia"/>
          <w:szCs w:val="26"/>
        </w:rPr>
        <w:t>測</w:t>
      </w:r>
      <w:r w:rsidR="00C86456">
        <w:rPr>
          <w:rFonts w:ascii="ＭＳ 明朝" w:eastAsia="ＭＳ 明朝" w:hAnsi="ＭＳ 明朝" w:hint="eastAsia"/>
          <w:szCs w:val="26"/>
        </w:rPr>
        <w:t>定基準に掲げる評定区分ごと</w:t>
      </w:r>
      <w:r w:rsidRPr="00F2118A">
        <w:rPr>
          <w:rFonts w:ascii="ＭＳ 明朝" w:eastAsia="ＭＳ 明朝" w:hAnsi="ＭＳ 明朝" w:hint="eastAsia"/>
          <w:szCs w:val="26"/>
        </w:rPr>
        <w:t>の評点の合計が１００点以上のもの。</w:t>
      </w:r>
      <w:r w:rsidR="00BF5B86">
        <w:rPr>
          <w:rFonts w:ascii="ＭＳ 明朝" w:eastAsia="ＭＳ 明朝" w:hAnsi="ＭＳ 明朝" w:hint="eastAsia"/>
          <w:szCs w:val="26"/>
        </w:rPr>
        <w:t>この</w:t>
      </w:r>
      <w:r w:rsidRPr="00F2118A">
        <w:rPr>
          <w:rFonts w:ascii="ＭＳ 明朝" w:eastAsia="ＭＳ 明朝" w:hAnsi="ＭＳ 明朝" w:hint="eastAsia"/>
          <w:szCs w:val="26"/>
        </w:rPr>
        <w:t>場合</w:t>
      </w:r>
      <w:r w:rsidR="00BF5B86">
        <w:rPr>
          <w:rFonts w:ascii="ＭＳ 明朝" w:eastAsia="ＭＳ 明朝" w:hAnsi="ＭＳ 明朝" w:hint="eastAsia"/>
          <w:szCs w:val="26"/>
        </w:rPr>
        <w:t>において、別表第１、別表第２又は別表第３中「住宅」とあるの</w:t>
      </w:r>
      <w:r w:rsidR="00BF5B86">
        <w:rPr>
          <w:rFonts w:ascii="ＭＳ 明朝" w:eastAsia="ＭＳ 明朝" w:hAnsi="ＭＳ 明朝" w:hint="eastAsia"/>
          <w:szCs w:val="26"/>
        </w:rPr>
        <w:lastRenderedPageBreak/>
        <w:t>は</w:t>
      </w:r>
      <w:r w:rsidRPr="00F2118A">
        <w:rPr>
          <w:rFonts w:ascii="ＭＳ 明朝" w:eastAsia="ＭＳ 明朝" w:hAnsi="ＭＳ 明朝" w:hint="eastAsia"/>
          <w:szCs w:val="26"/>
        </w:rPr>
        <w:t>「建築物」と読み替えるものとする。</w:t>
      </w:r>
    </w:p>
    <w:p w:rsidR="00F2118A" w:rsidRPr="00F2118A" w:rsidRDefault="00DE4376" w:rsidP="00F2118A">
      <w:pPr>
        <w:ind w:left="253" w:hangingChars="100" w:hanging="253"/>
        <w:rPr>
          <w:rFonts w:ascii="ＭＳ 明朝" w:eastAsia="ＭＳ 明朝" w:hAnsi="ＭＳ 明朝"/>
          <w:szCs w:val="26"/>
        </w:rPr>
      </w:pPr>
      <w:r>
        <w:rPr>
          <w:rFonts w:ascii="ＭＳ 明朝" w:eastAsia="ＭＳ 明朝" w:hAnsi="ＭＳ 明朝" w:hint="eastAsia"/>
          <w:szCs w:val="26"/>
        </w:rPr>
        <w:t>２　補助対象空家の所有者若しくは占有者と土地所有者が異なる場合又は補助対象空</w:t>
      </w:r>
      <w:r w:rsidR="00BF5B86">
        <w:rPr>
          <w:rFonts w:ascii="ＭＳ 明朝" w:eastAsia="ＭＳ 明朝" w:hAnsi="ＭＳ 明朝" w:hint="eastAsia"/>
          <w:szCs w:val="26"/>
        </w:rPr>
        <w:t>家が共有である場合若しくは</w:t>
      </w:r>
      <w:r w:rsidR="00F2118A" w:rsidRPr="00F2118A">
        <w:rPr>
          <w:rFonts w:ascii="ＭＳ 明朝" w:eastAsia="ＭＳ 明朝" w:hAnsi="ＭＳ 明朝" w:hint="eastAsia"/>
          <w:szCs w:val="26"/>
        </w:rPr>
        <w:t>区分所</w:t>
      </w:r>
      <w:r>
        <w:rPr>
          <w:rFonts w:ascii="ＭＳ 明朝" w:eastAsia="ＭＳ 明朝" w:hAnsi="ＭＳ 明朝" w:hint="eastAsia"/>
          <w:szCs w:val="26"/>
        </w:rPr>
        <w:t>有建築物である場合は、それらの利害関係者との間で当該補助対象空</w:t>
      </w:r>
      <w:r w:rsidR="00F2118A" w:rsidRPr="00F2118A">
        <w:rPr>
          <w:rFonts w:ascii="ＭＳ 明朝" w:eastAsia="ＭＳ 明朝" w:hAnsi="ＭＳ 明朝" w:hint="eastAsia"/>
          <w:szCs w:val="26"/>
        </w:rPr>
        <w:t>家の除却工事を行うことについて、協議が整っていなければならない。</w:t>
      </w:r>
    </w:p>
    <w:p w:rsidR="00F2118A" w:rsidRPr="00F2118A" w:rsidRDefault="00F2118A" w:rsidP="00F2118A">
      <w:pPr>
        <w:rPr>
          <w:rFonts w:ascii="ＭＳ 明朝" w:eastAsia="ＭＳ 明朝" w:hAnsi="ＭＳ 明朝"/>
          <w:szCs w:val="26"/>
        </w:rPr>
      </w:pPr>
      <w:r w:rsidRPr="00F2118A">
        <w:rPr>
          <w:rFonts w:ascii="ＭＳ 明朝" w:eastAsia="ＭＳ 明朝" w:hAnsi="ＭＳ 明朝" w:hint="eastAsia"/>
          <w:szCs w:val="26"/>
        </w:rPr>
        <w:t xml:space="preserve">　（補助対象者）</w:t>
      </w:r>
    </w:p>
    <w:p w:rsidR="00F2118A" w:rsidRPr="00BB4F24" w:rsidRDefault="00F2118A" w:rsidP="00B8532F">
      <w:pPr>
        <w:ind w:left="253" w:hangingChars="100" w:hanging="253"/>
        <w:rPr>
          <w:rFonts w:ascii="ＭＳ 明朝" w:eastAsia="ＭＳ 明朝" w:hAnsi="ＭＳ 明朝"/>
        </w:rPr>
      </w:pPr>
      <w:r w:rsidRPr="00F2118A">
        <w:rPr>
          <w:rFonts w:ascii="ＭＳ 明朝" w:eastAsia="ＭＳ 明朝" w:hAnsi="ＭＳ 明朝" w:hint="eastAsia"/>
          <w:szCs w:val="26"/>
        </w:rPr>
        <w:t xml:space="preserve">第４条　</w:t>
      </w:r>
      <w:r w:rsidR="002576ED">
        <w:rPr>
          <w:rFonts w:ascii="ＭＳ 明朝" w:eastAsia="ＭＳ 明朝" w:hAnsi="ＭＳ 明朝" w:hint="eastAsia"/>
          <w:szCs w:val="26"/>
        </w:rPr>
        <w:t>補助対象者</w:t>
      </w:r>
      <w:r w:rsidR="00553802">
        <w:rPr>
          <w:rFonts w:ascii="ＭＳ 明朝" w:eastAsia="ＭＳ 明朝" w:hAnsi="ＭＳ 明朝" w:hint="eastAsia"/>
        </w:rPr>
        <w:t>は、次の各号のいずれかに該当する者</w:t>
      </w:r>
      <w:r w:rsidR="00CC5BF1">
        <w:rPr>
          <w:rFonts w:ascii="ＭＳ 明朝" w:eastAsia="ＭＳ 明朝" w:hAnsi="ＭＳ 明朝" w:hint="eastAsia"/>
        </w:rPr>
        <w:t>で</w:t>
      </w:r>
      <w:r w:rsidR="00553802">
        <w:rPr>
          <w:rFonts w:ascii="ＭＳ 明朝" w:eastAsia="ＭＳ 明朝" w:hAnsi="ＭＳ 明朝" w:hint="eastAsia"/>
        </w:rPr>
        <w:t>あって</w:t>
      </w:r>
      <w:r w:rsidR="00DE4376">
        <w:rPr>
          <w:rFonts w:ascii="ＭＳ 明朝" w:eastAsia="ＭＳ 明朝" w:hAnsi="ＭＳ 明朝" w:hint="eastAsia"/>
        </w:rPr>
        <w:t>、補助対象空</w:t>
      </w:r>
      <w:r w:rsidR="00CC5BF1">
        <w:rPr>
          <w:rFonts w:ascii="ＭＳ 明朝" w:eastAsia="ＭＳ 明朝" w:hAnsi="ＭＳ 明朝" w:hint="eastAsia"/>
        </w:rPr>
        <w:t>家</w:t>
      </w:r>
      <w:r w:rsidRPr="00F2118A">
        <w:rPr>
          <w:rFonts w:ascii="ＭＳ 明朝" w:eastAsia="ＭＳ 明朝" w:hAnsi="ＭＳ 明朝" w:hint="eastAsia"/>
        </w:rPr>
        <w:t>に係る固定資産税を滞納していないものとし、</w:t>
      </w:r>
      <w:r w:rsidR="00BB4F24">
        <w:rPr>
          <w:rFonts w:ascii="ＭＳ 明朝" w:eastAsia="ＭＳ 明朝" w:hAnsi="ＭＳ 明朝" w:hint="eastAsia"/>
        </w:rPr>
        <w:t>暴力団員による不当な行為の防止等に関する法律（平成３年法律第７７号）第２条第６号</w:t>
      </w:r>
      <w:r w:rsidRPr="00F2118A">
        <w:rPr>
          <w:rFonts w:ascii="ＭＳ 明朝" w:eastAsia="ＭＳ 明朝" w:hAnsi="ＭＳ 明朝" w:hint="eastAsia"/>
        </w:rPr>
        <w:t>に規定する暴力団員又は</w:t>
      </w:r>
      <w:r w:rsidR="00BB4F24" w:rsidRPr="00F2118A">
        <w:rPr>
          <w:rFonts w:ascii="ＭＳ 明朝" w:eastAsia="ＭＳ 明朝" w:hAnsi="ＭＳ 明朝" w:hint="eastAsia"/>
        </w:rPr>
        <w:t>大阪狭山市暴力団排除条例（平成２５年大阪狭山市条例第４号）</w:t>
      </w:r>
      <w:r w:rsidR="00BB4F24">
        <w:rPr>
          <w:rFonts w:ascii="ＭＳ 明朝" w:eastAsia="ＭＳ 明朝" w:hAnsi="ＭＳ 明朝" w:hint="eastAsia"/>
        </w:rPr>
        <w:t>第２条</w:t>
      </w:r>
      <w:r w:rsidRPr="00F2118A">
        <w:rPr>
          <w:rFonts w:ascii="ＭＳ 明朝" w:eastAsia="ＭＳ 明朝" w:hAnsi="ＭＳ 明朝" w:hint="eastAsia"/>
        </w:rPr>
        <w:t>第３号に規定する暴力団密接関係者でないものとする。</w:t>
      </w:r>
      <w:r w:rsidRPr="00F2118A">
        <w:rPr>
          <w:rFonts w:ascii="ＭＳ 明朝" w:eastAsia="ＭＳ 明朝" w:hAnsi="ＭＳ 明朝" w:hint="eastAsia"/>
          <w:szCs w:val="26"/>
        </w:rPr>
        <w:t>ただし、空家法第１４条</w:t>
      </w:r>
      <w:r w:rsidR="00F119E1">
        <w:rPr>
          <w:rFonts w:ascii="ＭＳ 明朝" w:eastAsia="ＭＳ 明朝" w:hAnsi="ＭＳ 明朝" w:hint="eastAsia"/>
          <w:szCs w:val="26"/>
        </w:rPr>
        <w:t>第３項の</w:t>
      </w:r>
      <w:r w:rsidR="00AA4FD6">
        <w:rPr>
          <w:rFonts w:ascii="ＭＳ 明朝" w:eastAsia="ＭＳ 明朝" w:hAnsi="ＭＳ 明朝" w:hint="eastAsia"/>
          <w:szCs w:val="26"/>
        </w:rPr>
        <w:t>規定による命令を受けた者</w:t>
      </w:r>
      <w:r w:rsidRPr="00F2118A">
        <w:rPr>
          <w:rFonts w:ascii="ＭＳ 明朝" w:eastAsia="ＭＳ 明朝" w:hAnsi="ＭＳ 明朝" w:hint="eastAsia"/>
          <w:szCs w:val="26"/>
        </w:rPr>
        <w:t>を除く。</w:t>
      </w:r>
    </w:p>
    <w:p w:rsidR="00F2118A" w:rsidRPr="00F2118A" w:rsidRDefault="00164CA3" w:rsidP="00F2118A">
      <w:pPr>
        <w:ind w:leftChars="100" w:left="506" w:hangingChars="100" w:hanging="253"/>
        <w:jc w:val="distribute"/>
        <w:rPr>
          <w:rFonts w:ascii="ＭＳ 明朝" w:eastAsia="ＭＳ 明朝" w:hAnsi="ＭＳ 明朝"/>
        </w:rPr>
      </w:pPr>
      <w:r>
        <w:rPr>
          <w:rFonts w:ascii="ＭＳ 明朝" w:eastAsia="ＭＳ 明朝" w:hAnsi="ＭＳ 明朝" w:hint="eastAsia"/>
        </w:rPr>
        <w:t>⑴</w:t>
      </w:r>
      <w:r w:rsidR="00F2118A" w:rsidRPr="00F2118A">
        <w:rPr>
          <w:rFonts w:ascii="ＭＳ 明朝" w:eastAsia="ＭＳ 明朝" w:hAnsi="ＭＳ 明朝" w:hint="eastAsia"/>
        </w:rPr>
        <w:t xml:space="preserve">　補助対象</w:t>
      </w:r>
      <w:r w:rsidR="002822FB">
        <w:rPr>
          <w:rFonts w:ascii="ＭＳ 明朝" w:eastAsia="ＭＳ 明朝" w:hAnsi="ＭＳ 明朝" w:hint="eastAsia"/>
        </w:rPr>
        <w:t>空家</w:t>
      </w:r>
      <w:r w:rsidR="00F2118A" w:rsidRPr="00F2118A">
        <w:rPr>
          <w:rFonts w:ascii="ＭＳ 明朝" w:eastAsia="ＭＳ 明朝" w:hAnsi="ＭＳ 明朝" w:hint="eastAsia"/>
        </w:rPr>
        <w:t>を所有する個人であって、直近の課税所得金額（地方税法（昭和２５年法律第２</w:t>
      </w:r>
      <w:r>
        <w:rPr>
          <w:rFonts w:ascii="ＭＳ 明朝" w:eastAsia="ＭＳ 明朝" w:hAnsi="ＭＳ 明朝" w:hint="eastAsia"/>
        </w:rPr>
        <w:t>２６号）第２９２条第１項第１３号に規定する合計所得金額から同</w:t>
      </w:r>
      <w:r w:rsidR="00F2118A" w:rsidRPr="00F2118A">
        <w:rPr>
          <w:rFonts w:ascii="ＭＳ 明朝" w:eastAsia="ＭＳ 明朝" w:hAnsi="ＭＳ 明朝" w:hint="eastAsia"/>
        </w:rPr>
        <w:t>法第３１４条の２に規定する所得控除額を差し引いた額をいう。）が</w:t>
      </w:r>
    </w:p>
    <w:p w:rsidR="00F2118A" w:rsidRPr="00F2118A" w:rsidRDefault="00F2118A" w:rsidP="00F2118A">
      <w:pPr>
        <w:ind w:leftChars="200" w:left="506"/>
        <w:rPr>
          <w:rFonts w:ascii="ＭＳ 明朝" w:eastAsia="ＭＳ 明朝" w:hAnsi="ＭＳ 明朝"/>
        </w:rPr>
      </w:pPr>
      <w:r w:rsidRPr="00F2118A">
        <w:rPr>
          <w:rFonts w:ascii="ＭＳ 明朝" w:eastAsia="ＭＳ 明朝" w:hAnsi="ＭＳ 明朝" w:hint="eastAsia"/>
        </w:rPr>
        <w:t>５，０７０，０００円未満のもの</w:t>
      </w:r>
    </w:p>
    <w:p w:rsidR="00164CA3" w:rsidRPr="00F2118A" w:rsidRDefault="00164CA3" w:rsidP="00164CA3">
      <w:pPr>
        <w:ind w:leftChars="100" w:left="506" w:hangingChars="100" w:hanging="253"/>
        <w:jc w:val="distribute"/>
        <w:rPr>
          <w:rFonts w:ascii="ＭＳ 明朝" w:eastAsia="ＭＳ 明朝" w:hAnsi="ＭＳ 明朝"/>
          <w:szCs w:val="26"/>
        </w:rPr>
      </w:pPr>
      <w:r>
        <w:rPr>
          <w:rFonts w:ascii="ＭＳ 明朝" w:eastAsia="ＭＳ 明朝" w:hAnsi="ＭＳ 明朝" w:hint="eastAsia"/>
          <w:szCs w:val="26"/>
        </w:rPr>
        <w:t>⑵</w:t>
      </w:r>
      <w:r w:rsidR="00F91F40">
        <w:rPr>
          <w:rFonts w:ascii="ＭＳ 明朝" w:eastAsia="ＭＳ 明朝" w:hAnsi="ＭＳ 明朝" w:hint="eastAsia"/>
          <w:szCs w:val="26"/>
        </w:rPr>
        <w:t xml:space="preserve">　補助対象空</w:t>
      </w:r>
      <w:r w:rsidR="00F2118A" w:rsidRPr="00F2118A">
        <w:rPr>
          <w:rFonts w:ascii="ＭＳ 明朝" w:eastAsia="ＭＳ 明朝" w:hAnsi="ＭＳ 明朝" w:hint="eastAsia"/>
          <w:szCs w:val="26"/>
        </w:rPr>
        <w:t>家を所有する法人であって、直近の法人税額（地方税法</w:t>
      </w:r>
    </w:p>
    <w:p w:rsidR="00F2118A" w:rsidRPr="00F2118A" w:rsidRDefault="00F2118A" w:rsidP="00B755E5">
      <w:pPr>
        <w:ind w:leftChars="200" w:left="506"/>
        <w:rPr>
          <w:rFonts w:ascii="ＭＳ 明朝" w:eastAsia="ＭＳ 明朝" w:hAnsi="ＭＳ 明朝"/>
          <w:szCs w:val="26"/>
        </w:rPr>
      </w:pPr>
      <w:r w:rsidRPr="00F2118A">
        <w:rPr>
          <w:rFonts w:ascii="ＭＳ 明朝" w:eastAsia="ＭＳ 明朝" w:hAnsi="ＭＳ 明朝" w:hint="eastAsia"/>
          <w:szCs w:val="26"/>
        </w:rPr>
        <w:t>第</w:t>
      </w:r>
      <w:r w:rsidR="00164CA3">
        <w:rPr>
          <w:rFonts w:ascii="ＭＳ 明朝" w:eastAsia="ＭＳ 明朝" w:hAnsi="ＭＳ 明朝" w:hint="eastAsia"/>
          <w:szCs w:val="26"/>
        </w:rPr>
        <w:t>２９２条第１項第４号に規定する法人税額をいう。）が０円のもの</w:t>
      </w:r>
    </w:p>
    <w:p w:rsidR="00F2118A" w:rsidRPr="00F2118A" w:rsidRDefault="00F2118A" w:rsidP="00F2118A">
      <w:pPr>
        <w:ind w:leftChars="100" w:left="506" w:hangingChars="100" w:hanging="253"/>
        <w:rPr>
          <w:rFonts w:ascii="ＭＳ 明朝" w:eastAsia="ＭＳ 明朝" w:hAnsi="ＭＳ 明朝"/>
          <w:szCs w:val="26"/>
        </w:rPr>
      </w:pPr>
      <w:r w:rsidRPr="00F2118A">
        <w:rPr>
          <w:rFonts w:ascii="ＭＳ 明朝" w:eastAsia="ＭＳ 明朝" w:hAnsi="ＭＳ 明朝" w:hint="eastAsia"/>
          <w:szCs w:val="26"/>
        </w:rPr>
        <w:t>（補助対象経費）</w:t>
      </w:r>
    </w:p>
    <w:p w:rsidR="00F2118A" w:rsidRPr="00F2118A" w:rsidRDefault="00F91F40" w:rsidP="00F2118A">
      <w:pPr>
        <w:ind w:left="253" w:hangingChars="100" w:hanging="253"/>
        <w:rPr>
          <w:rFonts w:ascii="ＭＳ 明朝" w:eastAsia="ＭＳ 明朝" w:hAnsi="ＭＳ 明朝"/>
          <w:szCs w:val="26"/>
        </w:rPr>
      </w:pPr>
      <w:r>
        <w:rPr>
          <w:rFonts w:ascii="ＭＳ 明朝" w:eastAsia="ＭＳ 明朝" w:hAnsi="ＭＳ 明朝" w:hint="eastAsia"/>
          <w:szCs w:val="26"/>
        </w:rPr>
        <w:t>第５条　補助の対象となる経費は、補助対象空</w:t>
      </w:r>
      <w:r w:rsidR="00F2118A" w:rsidRPr="00F2118A">
        <w:rPr>
          <w:rFonts w:ascii="ＭＳ 明朝" w:eastAsia="ＭＳ 明朝" w:hAnsi="ＭＳ 明朝" w:hint="eastAsia"/>
          <w:szCs w:val="26"/>
        </w:rPr>
        <w:t>家の除却工事に要する経費（建築物の解体、運搬及び処分、騒音対策等に要する費用を含む。）とする。</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（補助金の額等）</w:t>
      </w:r>
    </w:p>
    <w:p w:rsidR="00F2118A" w:rsidRPr="00F2118A" w:rsidRDefault="000166E9" w:rsidP="00F2118A">
      <w:pPr>
        <w:ind w:left="253" w:hangingChars="100" w:hanging="253"/>
        <w:rPr>
          <w:rFonts w:ascii="ＭＳ 明朝" w:eastAsia="ＭＳ 明朝" w:hAnsi="ＭＳ 明朝"/>
          <w:szCs w:val="26"/>
        </w:rPr>
      </w:pPr>
      <w:r>
        <w:rPr>
          <w:rFonts w:ascii="ＭＳ 明朝" w:eastAsia="ＭＳ 明朝" w:hAnsi="ＭＳ 明朝" w:hint="eastAsia"/>
          <w:szCs w:val="26"/>
        </w:rPr>
        <w:t>第６条　補助金の額は、次の各号に</w:t>
      </w:r>
      <w:r w:rsidR="00F91F40">
        <w:rPr>
          <w:rFonts w:ascii="ＭＳ 明朝" w:eastAsia="ＭＳ 明朝" w:hAnsi="ＭＳ 明朝" w:hint="eastAsia"/>
          <w:szCs w:val="26"/>
        </w:rPr>
        <w:t>掲げる</w:t>
      </w:r>
      <w:r>
        <w:rPr>
          <w:rFonts w:ascii="ＭＳ 明朝" w:eastAsia="ＭＳ 明朝" w:hAnsi="ＭＳ 明朝" w:hint="eastAsia"/>
          <w:szCs w:val="26"/>
        </w:rPr>
        <w:t>補助対象空家の区分に応じ、当該各号に定める</w:t>
      </w:r>
      <w:r w:rsidR="00F91F40">
        <w:rPr>
          <w:rFonts w:ascii="ＭＳ 明朝" w:eastAsia="ＭＳ 明朝" w:hAnsi="ＭＳ 明朝" w:hint="eastAsia"/>
          <w:szCs w:val="26"/>
        </w:rPr>
        <w:t>額</w:t>
      </w:r>
      <w:r w:rsidR="00F2118A" w:rsidRPr="00F2118A">
        <w:rPr>
          <w:rFonts w:ascii="ＭＳ 明朝" w:eastAsia="ＭＳ 明朝" w:hAnsi="ＭＳ 明朝" w:hint="eastAsia"/>
          <w:szCs w:val="26"/>
        </w:rPr>
        <w:t>とする。</w:t>
      </w:r>
    </w:p>
    <w:p w:rsidR="00F2118A" w:rsidRPr="000166E9" w:rsidRDefault="00AA4FD6" w:rsidP="005718F0">
      <w:pPr>
        <w:ind w:leftChars="100" w:left="506" w:hangingChars="100" w:hanging="253"/>
        <w:jc w:val="left"/>
        <w:rPr>
          <w:rFonts w:ascii="ＭＳ 明朝" w:eastAsia="ＭＳ 明朝" w:hAnsi="ＭＳ 明朝"/>
          <w:szCs w:val="26"/>
        </w:rPr>
      </w:pPr>
      <w:r>
        <w:rPr>
          <w:rFonts w:ascii="ＭＳ 明朝" w:eastAsia="ＭＳ 明朝" w:hAnsi="ＭＳ 明朝" w:hint="eastAsia"/>
          <w:szCs w:val="26"/>
        </w:rPr>
        <w:t>⑴　第３条第１項第１号又は</w:t>
      </w:r>
      <w:r w:rsidR="00F91F40">
        <w:rPr>
          <w:rFonts w:ascii="ＭＳ 明朝" w:eastAsia="ＭＳ 明朝" w:hAnsi="ＭＳ 明朝" w:hint="eastAsia"/>
          <w:szCs w:val="26"/>
        </w:rPr>
        <w:t>第３号に該当する</w:t>
      </w:r>
      <w:r w:rsidR="007015C0">
        <w:rPr>
          <w:rFonts w:ascii="ＭＳ 明朝" w:eastAsia="ＭＳ 明朝" w:hAnsi="ＭＳ 明朝" w:hint="eastAsia"/>
          <w:szCs w:val="26"/>
        </w:rPr>
        <w:t>補助対象</w:t>
      </w:r>
      <w:r w:rsidR="00F91F40">
        <w:rPr>
          <w:rFonts w:ascii="ＭＳ 明朝" w:eastAsia="ＭＳ 明朝" w:hAnsi="ＭＳ 明朝" w:hint="eastAsia"/>
          <w:szCs w:val="26"/>
        </w:rPr>
        <w:t>空</w:t>
      </w:r>
      <w:r w:rsidR="00F2118A" w:rsidRPr="00F2118A">
        <w:rPr>
          <w:rFonts w:ascii="ＭＳ 明朝" w:eastAsia="ＭＳ 明朝" w:hAnsi="ＭＳ 明朝" w:hint="eastAsia"/>
          <w:szCs w:val="26"/>
        </w:rPr>
        <w:t>家</w:t>
      </w:r>
      <w:r w:rsidR="000166E9">
        <w:rPr>
          <w:rFonts w:ascii="ＭＳ 明朝" w:eastAsia="ＭＳ 明朝" w:hAnsi="ＭＳ 明朝" w:hint="eastAsia"/>
          <w:szCs w:val="26"/>
        </w:rPr>
        <w:t xml:space="preserve">　</w:t>
      </w:r>
      <w:r w:rsidR="000166E9" w:rsidRPr="000166E9">
        <w:rPr>
          <w:rFonts w:ascii="ＭＳ 明朝" w:eastAsia="ＭＳ 明朝" w:hAnsi="ＭＳ 明朝" w:hint="eastAsia"/>
          <w:szCs w:val="26"/>
        </w:rPr>
        <w:t>除却工事に係る国土交通大臣の定める標準建設費その他の額のうちの除却工事費に１０分の８を乗じた額（１，０００円未満の端数があるときは、これを切り捨てた額）とし、１</w:t>
      </w:r>
      <w:r w:rsidR="000166E9" w:rsidRPr="000166E9">
        <w:rPr>
          <w:rFonts w:ascii="ＭＳ 明朝" w:eastAsia="ＭＳ 明朝" w:hAnsi="ＭＳ 明朝"/>
          <w:szCs w:val="26"/>
        </w:rPr>
        <w:t>,０００，０００円を限度とする。</w:t>
      </w:r>
      <w:bookmarkStart w:id="0" w:name="_GoBack"/>
      <w:bookmarkEnd w:id="0"/>
    </w:p>
    <w:p w:rsidR="00F2118A" w:rsidRPr="000166E9" w:rsidRDefault="00F91F40" w:rsidP="000166E9">
      <w:pPr>
        <w:ind w:leftChars="100" w:left="506" w:hangingChars="100" w:hanging="253"/>
        <w:rPr>
          <w:rFonts w:ascii="ＭＳ 明朝" w:eastAsia="ＭＳ 明朝" w:hAnsi="ＭＳ 明朝"/>
          <w:szCs w:val="26"/>
        </w:rPr>
      </w:pPr>
      <w:r w:rsidRPr="000166E9">
        <w:rPr>
          <w:rFonts w:ascii="ＭＳ 明朝" w:eastAsia="ＭＳ 明朝" w:hAnsi="ＭＳ 明朝" w:hint="eastAsia"/>
          <w:szCs w:val="26"/>
        </w:rPr>
        <w:t>⑵　第３条第１項第２号に該当する</w:t>
      </w:r>
      <w:r w:rsidR="007015C0" w:rsidRPr="000166E9">
        <w:rPr>
          <w:rFonts w:ascii="ＭＳ 明朝" w:eastAsia="ＭＳ 明朝" w:hAnsi="ＭＳ 明朝" w:hint="eastAsia"/>
          <w:szCs w:val="26"/>
        </w:rPr>
        <w:t>補助対象</w:t>
      </w:r>
      <w:r w:rsidRPr="000166E9">
        <w:rPr>
          <w:rFonts w:ascii="ＭＳ 明朝" w:eastAsia="ＭＳ 明朝" w:hAnsi="ＭＳ 明朝" w:hint="eastAsia"/>
          <w:szCs w:val="26"/>
        </w:rPr>
        <w:t>空</w:t>
      </w:r>
      <w:r w:rsidR="00F2118A" w:rsidRPr="000166E9">
        <w:rPr>
          <w:rFonts w:ascii="ＭＳ 明朝" w:eastAsia="ＭＳ 明朝" w:hAnsi="ＭＳ 明朝" w:hint="eastAsia"/>
          <w:szCs w:val="26"/>
        </w:rPr>
        <w:t>家</w:t>
      </w:r>
      <w:r w:rsidR="000166E9" w:rsidRPr="000166E9">
        <w:rPr>
          <w:rFonts w:ascii="ＭＳ 明朝" w:eastAsia="ＭＳ 明朝" w:hAnsi="ＭＳ 明朝" w:hint="eastAsia"/>
          <w:szCs w:val="26"/>
        </w:rPr>
        <w:t xml:space="preserve">　</w:t>
      </w:r>
      <w:r w:rsidR="000166E9" w:rsidRPr="000166E9">
        <w:rPr>
          <w:rFonts w:ascii="ＭＳ 明朝" w:eastAsia="ＭＳ 明朝" w:hAnsi="ＭＳ 明朝" w:hint="eastAsia"/>
          <w:szCs w:val="26"/>
        </w:rPr>
        <w:t>除却工事に要する費用の額又は補助対象空家の延床面積１平方メートル当たりに除却工事費用相当分を乗じた額</w:t>
      </w:r>
      <w:r w:rsidR="000166E9" w:rsidRPr="000166E9">
        <w:rPr>
          <w:rFonts w:ascii="ＭＳ 明朝" w:eastAsia="ＭＳ 明朝" w:hAnsi="ＭＳ 明朝" w:hint="eastAsia"/>
          <w:szCs w:val="26"/>
        </w:rPr>
        <w:lastRenderedPageBreak/>
        <w:t>のいずれか少ない額に１００分の２３を乗じた額（１，０００円未満の端数があるときは、これを切り捨てた額）とし、５００，０００円を限度とする。</w:t>
      </w:r>
    </w:p>
    <w:p w:rsidR="00F2118A" w:rsidRPr="00F2118A" w:rsidRDefault="00F2118A" w:rsidP="00F2118A">
      <w:pPr>
        <w:autoSpaceDE w:val="0"/>
        <w:autoSpaceDN w:val="0"/>
        <w:adjustRightInd w:val="0"/>
        <w:ind w:firstLineChars="100" w:firstLine="253"/>
        <w:rPr>
          <w:rFonts w:ascii="ＭＳ 明朝" w:eastAsia="ＭＳ 明朝" w:hAnsi="ＭＳ 明朝" w:cs="ＭＳ明朝"/>
          <w:kern w:val="0"/>
          <w:szCs w:val="26"/>
        </w:rPr>
      </w:pPr>
      <w:r w:rsidRPr="00F2118A">
        <w:rPr>
          <w:rFonts w:ascii="ＭＳ 明朝" w:eastAsia="ＭＳ 明朝" w:hAnsi="ＭＳ 明朝" w:cs="ＭＳ明朝" w:hint="eastAsia"/>
          <w:kern w:val="0"/>
          <w:szCs w:val="26"/>
        </w:rPr>
        <w:t>（事前調査）</w:t>
      </w:r>
    </w:p>
    <w:p w:rsidR="00F2118A" w:rsidRPr="00F2118A" w:rsidRDefault="00F2118A" w:rsidP="00F2118A">
      <w:pPr>
        <w:autoSpaceDE w:val="0"/>
        <w:autoSpaceDN w:val="0"/>
        <w:adjustRightInd w:val="0"/>
        <w:ind w:left="253" w:hangingChars="100" w:hanging="253"/>
        <w:rPr>
          <w:rFonts w:ascii="ＭＳ 明朝" w:eastAsia="ＭＳ 明朝" w:hAnsi="ＭＳ 明朝" w:cs="ＭＳ明朝"/>
          <w:kern w:val="0"/>
          <w:szCs w:val="26"/>
        </w:rPr>
      </w:pPr>
      <w:r w:rsidRPr="00F2118A">
        <w:rPr>
          <w:rFonts w:ascii="ＭＳ 明朝" w:eastAsia="ＭＳ 明朝" w:hAnsi="ＭＳ 明朝" w:cs="ＭＳ明朝" w:hint="eastAsia"/>
          <w:kern w:val="0"/>
          <w:szCs w:val="26"/>
        </w:rPr>
        <w:t>第７条</w:t>
      </w:r>
      <w:r w:rsidR="00836B17">
        <w:rPr>
          <w:rFonts w:ascii="ＭＳ 明朝" w:eastAsia="ＭＳ 明朝" w:hAnsi="ＭＳ 明朝" w:cs="ＭＳ明朝" w:hint="eastAsia"/>
          <w:kern w:val="0"/>
          <w:szCs w:val="26"/>
        </w:rPr>
        <w:t xml:space="preserve">　</w:t>
      </w:r>
      <w:r w:rsidR="009B2692" w:rsidRPr="00F2118A">
        <w:rPr>
          <w:rFonts w:ascii="ＭＳ 明朝" w:eastAsia="ＭＳ 明朝" w:hAnsi="ＭＳ 明朝" w:cs="ＭＳ明朝" w:hint="eastAsia"/>
          <w:kern w:val="0"/>
          <w:szCs w:val="26"/>
        </w:rPr>
        <w:t>補助金の交付を</w:t>
      </w:r>
      <w:r w:rsidR="009B2692">
        <w:rPr>
          <w:rFonts w:ascii="ＭＳ 明朝" w:eastAsia="ＭＳ 明朝" w:hAnsi="ＭＳ 明朝" w:cs="ＭＳ明朝" w:hint="eastAsia"/>
          <w:kern w:val="0"/>
          <w:szCs w:val="26"/>
        </w:rPr>
        <w:t>受けようとする補助対象者</w:t>
      </w:r>
      <w:r w:rsidR="00E81DA4">
        <w:rPr>
          <w:rFonts w:ascii="ＭＳ 明朝" w:eastAsia="ＭＳ 明朝" w:hAnsi="ＭＳ 明朝" w:cs="ＭＳ明朝" w:hint="eastAsia"/>
          <w:kern w:val="0"/>
          <w:szCs w:val="26"/>
        </w:rPr>
        <w:t>（以下「申込者</w:t>
      </w:r>
      <w:r w:rsidR="00E81DA4" w:rsidRPr="00F2118A">
        <w:rPr>
          <w:rFonts w:ascii="ＭＳ 明朝" w:eastAsia="ＭＳ 明朝" w:hAnsi="ＭＳ 明朝" w:cs="ＭＳ明朝" w:hint="eastAsia"/>
          <w:kern w:val="0"/>
          <w:szCs w:val="26"/>
        </w:rPr>
        <w:t>」という。）</w:t>
      </w:r>
      <w:r w:rsidR="009B2692" w:rsidRPr="00F2118A">
        <w:rPr>
          <w:rFonts w:ascii="ＭＳ 明朝" w:eastAsia="ＭＳ 明朝" w:hAnsi="ＭＳ 明朝" w:cs="ＭＳ明朝" w:hint="eastAsia"/>
          <w:kern w:val="0"/>
          <w:szCs w:val="26"/>
        </w:rPr>
        <w:t>は、</w:t>
      </w:r>
      <w:r w:rsidRPr="00F2118A">
        <w:rPr>
          <w:rFonts w:ascii="ＭＳ 明朝" w:eastAsia="ＭＳ 明朝" w:hAnsi="ＭＳ 明朝" w:hint="eastAsia"/>
          <w:szCs w:val="26"/>
        </w:rPr>
        <w:t>大阪狭山市既存民間建築物除却補助</w:t>
      </w:r>
      <w:r w:rsidRPr="00F2118A">
        <w:rPr>
          <w:rFonts w:ascii="ＭＳ 明朝" w:eastAsia="ＭＳ 明朝" w:hAnsi="ＭＳ 明朝" w:cs="ＭＳ明朝" w:hint="eastAsia"/>
          <w:kern w:val="0"/>
          <w:szCs w:val="26"/>
        </w:rPr>
        <w:t>事前調査申込書（様式第１号）に必要</w:t>
      </w:r>
      <w:r w:rsidR="00A37CBA">
        <w:rPr>
          <w:rFonts w:ascii="ＭＳ 明朝" w:eastAsia="ＭＳ 明朝" w:hAnsi="ＭＳ 明朝" w:cs="ＭＳ明朝" w:hint="eastAsia"/>
          <w:kern w:val="0"/>
          <w:szCs w:val="26"/>
        </w:rPr>
        <w:t>書類</w:t>
      </w:r>
      <w:r w:rsidRPr="00F2118A">
        <w:rPr>
          <w:rFonts w:ascii="ＭＳ 明朝" w:eastAsia="ＭＳ 明朝" w:hAnsi="ＭＳ 明朝" w:cs="ＭＳ明朝" w:hint="eastAsia"/>
          <w:kern w:val="0"/>
          <w:szCs w:val="26"/>
        </w:rPr>
        <w:t>を添えて、市長に提出し、事前</w:t>
      </w:r>
      <w:r w:rsidR="005F7EDB">
        <w:rPr>
          <w:rFonts w:ascii="ＭＳ 明朝" w:eastAsia="ＭＳ 明朝" w:hAnsi="ＭＳ 明朝" w:cs="ＭＳ明朝" w:hint="eastAsia"/>
          <w:kern w:val="0"/>
          <w:szCs w:val="26"/>
        </w:rPr>
        <w:t>の</w:t>
      </w:r>
      <w:r w:rsidRPr="00F2118A">
        <w:rPr>
          <w:rFonts w:ascii="ＭＳ 明朝" w:eastAsia="ＭＳ 明朝" w:hAnsi="ＭＳ 明朝" w:cs="ＭＳ明朝" w:hint="eastAsia"/>
          <w:kern w:val="0"/>
          <w:szCs w:val="26"/>
        </w:rPr>
        <w:t>調査を受けなければならない。</w:t>
      </w:r>
    </w:p>
    <w:p w:rsidR="009B2692" w:rsidRDefault="005F7EDB" w:rsidP="00F2118A">
      <w:pPr>
        <w:autoSpaceDE w:val="0"/>
        <w:autoSpaceDN w:val="0"/>
        <w:adjustRightInd w:val="0"/>
        <w:ind w:left="253" w:hangingChars="100" w:hanging="253"/>
        <w:rPr>
          <w:rFonts w:ascii="ＭＳ 明朝" w:eastAsia="ＭＳ 明朝" w:hAnsi="ＭＳ 明朝" w:cs="ＭＳ明朝"/>
          <w:kern w:val="0"/>
          <w:szCs w:val="26"/>
        </w:rPr>
      </w:pPr>
      <w:r>
        <w:rPr>
          <w:rFonts w:ascii="ＭＳ 明朝" w:eastAsia="ＭＳ 明朝" w:hAnsi="ＭＳ 明朝" w:cs="ＭＳ明朝" w:hint="eastAsia"/>
          <w:kern w:val="0"/>
          <w:szCs w:val="26"/>
        </w:rPr>
        <w:t>２　市長は、前項の規定による申込書の提出があった場合</w:t>
      </w:r>
      <w:r w:rsidR="00EE31CF">
        <w:rPr>
          <w:rFonts w:ascii="ＭＳ 明朝" w:eastAsia="ＭＳ 明朝" w:hAnsi="ＭＳ 明朝" w:cs="ＭＳ明朝" w:hint="eastAsia"/>
          <w:kern w:val="0"/>
          <w:szCs w:val="26"/>
        </w:rPr>
        <w:t>は</w:t>
      </w:r>
      <w:r w:rsidR="00F91F40">
        <w:rPr>
          <w:rFonts w:ascii="ＭＳ 明朝" w:eastAsia="ＭＳ 明朝" w:hAnsi="ＭＳ 明朝" w:cs="ＭＳ明朝" w:hint="eastAsia"/>
          <w:kern w:val="0"/>
          <w:szCs w:val="26"/>
        </w:rPr>
        <w:t>、当該空家が補助対象空</w:t>
      </w:r>
      <w:r w:rsidR="00F2118A" w:rsidRPr="00F2118A">
        <w:rPr>
          <w:rFonts w:ascii="ＭＳ 明朝" w:eastAsia="ＭＳ 明朝" w:hAnsi="ＭＳ 明朝" w:cs="ＭＳ明朝" w:hint="eastAsia"/>
          <w:kern w:val="0"/>
          <w:szCs w:val="26"/>
        </w:rPr>
        <w:t>家に該当す</w:t>
      </w:r>
      <w:r w:rsidR="009B2692">
        <w:rPr>
          <w:rFonts w:ascii="ＭＳ 明朝" w:eastAsia="ＭＳ 明朝" w:hAnsi="ＭＳ 明朝" w:cs="ＭＳ明朝" w:hint="eastAsia"/>
          <w:kern w:val="0"/>
          <w:szCs w:val="26"/>
        </w:rPr>
        <w:t>ることを調査するものと</w:t>
      </w:r>
      <w:r w:rsidR="00EE31CF">
        <w:rPr>
          <w:rFonts w:ascii="ＭＳ 明朝" w:eastAsia="ＭＳ 明朝" w:hAnsi="ＭＳ 明朝" w:cs="ＭＳ明朝" w:hint="eastAsia"/>
          <w:kern w:val="0"/>
          <w:szCs w:val="26"/>
        </w:rPr>
        <w:t>し、申込者は、必要最低限において、職員が当該空家の敷地内に立ち入り、必要な部分の写真撮影を行うことに同意するものとし、これに協力しなければならない</w:t>
      </w:r>
      <w:r w:rsidR="009B2692">
        <w:rPr>
          <w:rFonts w:ascii="ＭＳ 明朝" w:eastAsia="ＭＳ 明朝" w:hAnsi="ＭＳ 明朝" w:cs="ＭＳ明朝" w:hint="eastAsia"/>
          <w:kern w:val="0"/>
          <w:szCs w:val="26"/>
        </w:rPr>
        <w:t>。</w:t>
      </w:r>
    </w:p>
    <w:p w:rsidR="00F2118A" w:rsidRPr="00F2118A" w:rsidRDefault="00EE31CF" w:rsidP="00F2118A">
      <w:pPr>
        <w:autoSpaceDE w:val="0"/>
        <w:autoSpaceDN w:val="0"/>
        <w:adjustRightInd w:val="0"/>
        <w:ind w:left="253" w:hangingChars="100" w:hanging="253"/>
        <w:rPr>
          <w:rFonts w:ascii="ＭＳ 明朝" w:eastAsia="ＭＳ 明朝" w:hAnsi="ＭＳ 明朝" w:cs="ＭＳ明朝"/>
          <w:kern w:val="0"/>
          <w:szCs w:val="26"/>
        </w:rPr>
      </w:pPr>
      <w:r>
        <w:rPr>
          <w:rFonts w:ascii="ＭＳ 明朝" w:eastAsia="ＭＳ 明朝" w:hAnsi="ＭＳ 明朝" w:cs="ＭＳ明朝" w:hint="eastAsia"/>
          <w:kern w:val="0"/>
          <w:szCs w:val="26"/>
        </w:rPr>
        <w:t>３　市長は、前項の規定による</w:t>
      </w:r>
      <w:r w:rsidR="00F2118A" w:rsidRPr="00F2118A">
        <w:rPr>
          <w:rFonts w:ascii="ＭＳ 明朝" w:eastAsia="ＭＳ 明朝" w:hAnsi="ＭＳ 明朝" w:cs="ＭＳ明朝" w:hint="eastAsia"/>
          <w:kern w:val="0"/>
          <w:szCs w:val="26"/>
        </w:rPr>
        <w:t>調査が完了したときは、</w:t>
      </w:r>
      <w:r w:rsidR="00F2118A" w:rsidRPr="00F2118A">
        <w:rPr>
          <w:rFonts w:ascii="ＭＳ 明朝" w:eastAsia="ＭＳ 明朝" w:hAnsi="ＭＳ 明朝" w:hint="eastAsia"/>
          <w:szCs w:val="26"/>
        </w:rPr>
        <w:t>大阪狭山市既存民間建築物除却補助</w:t>
      </w:r>
      <w:r w:rsidR="009B2692">
        <w:rPr>
          <w:rFonts w:ascii="ＭＳ 明朝" w:eastAsia="ＭＳ 明朝" w:hAnsi="ＭＳ 明朝" w:cs="ＭＳ明朝" w:hint="eastAsia"/>
          <w:kern w:val="0"/>
          <w:szCs w:val="26"/>
        </w:rPr>
        <w:t>事前調査結果通知書（様式第２号）により、申込者に</w:t>
      </w:r>
      <w:r w:rsidR="00F2118A" w:rsidRPr="00F2118A">
        <w:rPr>
          <w:rFonts w:ascii="ＭＳ 明朝" w:eastAsia="ＭＳ 明朝" w:hAnsi="ＭＳ 明朝" w:cs="ＭＳ明朝" w:hint="eastAsia"/>
          <w:kern w:val="0"/>
          <w:szCs w:val="26"/>
        </w:rPr>
        <w:t>調査結果を通知するものとする。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 xml:space="preserve">（補助金の交付申請）　　　　　　　　　　　　　　　　　　　　　</w:t>
      </w:r>
    </w:p>
    <w:p w:rsid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 xml:space="preserve">第８条　</w:t>
      </w:r>
      <w:r w:rsidR="00A54BFC">
        <w:rPr>
          <w:rFonts w:ascii="ＭＳ 明朝" w:eastAsia="ＭＳ 明朝" w:hAnsi="ＭＳ 明朝" w:hint="eastAsia"/>
          <w:szCs w:val="26"/>
        </w:rPr>
        <w:t>前条</w:t>
      </w:r>
      <w:r w:rsidR="00A37CBA">
        <w:rPr>
          <w:rFonts w:ascii="ＭＳ 明朝" w:eastAsia="ＭＳ 明朝" w:hAnsi="ＭＳ 明朝" w:hint="eastAsia"/>
          <w:szCs w:val="26"/>
        </w:rPr>
        <w:t>第３項の規定により、補助対象空家に該当する旨の通知</w:t>
      </w:r>
      <w:r w:rsidR="00A54BFC">
        <w:rPr>
          <w:rFonts w:ascii="ＭＳ 明朝" w:eastAsia="ＭＳ 明朝" w:hAnsi="ＭＳ 明朝" w:hint="eastAsia"/>
          <w:szCs w:val="26"/>
        </w:rPr>
        <w:t>があった申込者</w:t>
      </w:r>
      <w:r w:rsidR="00A54BFC">
        <w:rPr>
          <w:rFonts w:ascii="ＭＳ 明朝" w:eastAsia="ＭＳ 明朝" w:hAnsi="ＭＳ 明朝" w:cs="ＭＳ明朝" w:hint="eastAsia"/>
          <w:kern w:val="0"/>
          <w:szCs w:val="26"/>
        </w:rPr>
        <w:t>（以下「申請者</w:t>
      </w:r>
      <w:r w:rsidR="00A54BFC" w:rsidRPr="00F2118A">
        <w:rPr>
          <w:rFonts w:ascii="ＭＳ 明朝" w:eastAsia="ＭＳ 明朝" w:hAnsi="ＭＳ 明朝" w:cs="ＭＳ明朝" w:hint="eastAsia"/>
          <w:kern w:val="0"/>
          <w:szCs w:val="26"/>
        </w:rPr>
        <w:t>」という。）</w:t>
      </w:r>
      <w:r w:rsidRPr="00F2118A">
        <w:rPr>
          <w:rFonts w:ascii="ＭＳ 明朝" w:eastAsia="ＭＳ 明朝" w:hAnsi="ＭＳ 明朝" w:hint="eastAsia"/>
          <w:szCs w:val="26"/>
        </w:rPr>
        <w:t>は、除却工事を実施する前に、大阪狭山市既存民間建築物除却補助金交付申請書（様式第３号）に必要書類を添えて、市長に提出しなければならない。</w:t>
      </w:r>
    </w:p>
    <w:p w:rsidR="00836B17" w:rsidRPr="00F2118A" w:rsidRDefault="00836B17" w:rsidP="00F2118A">
      <w:pPr>
        <w:ind w:left="253" w:hangingChars="100" w:hanging="253"/>
        <w:rPr>
          <w:rFonts w:ascii="ＭＳ 明朝" w:eastAsia="ＭＳ 明朝" w:hAnsi="ＭＳ 明朝"/>
          <w:szCs w:val="26"/>
        </w:rPr>
      </w:pPr>
      <w:r>
        <w:rPr>
          <w:rFonts w:ascii="ＭＳ 明朝" w:eastAsia="ＭＳ 明朝" w:hAnsi="ＭＳ 明朝" w:hint="eastAsia"/>
          <w:szCs w:val="26"/>
        </w:rPr>
        <w:t xml:space="preserve">２　</w:t>
      </w:r>
      <w:r w:rsidRPr="00836B17">
        <w:rPr>
          <w:rFonts w:ascii="ＭＳ 明朝" w:eastAsia="ＭＳ 明朝" w:hAnsi="ＭＳ 明朝" w:hint="eastAsia"/>
        </w:rPr>
        <w:t>前項の規定による申請は、当該申請の日の属する会計年度の１２月２８日までに行わなければならない。</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（補助金の交付決定及び通知）</w:t>
      </w:r>
      <w:r w:rsidRPr="00F2118A">
        <w:rPr>
          <w:rFonts w:ascii="ＭＳ 明朝" w:eastAsia="ＭＳ 明朝" w:hAnsi="ＭＳ 明朝" w:hint="eastAsia"/>
          <w:szCs w:val="26"/>
        </w:rPr>
        <w:tab/>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第９条　市長は、前条</w:t>
      </w:r>
      <w:r w:rsidR="00A37CBA">
        <w:rPr>
          <w:rFonts w:ascii="ＭＳ 明朝" w:eastAsia="ＭＳ 明朝" w:hAnsi="ＭＳ 明朝" w:hint="eastAsia"/>
          <w:szCs w:val="26"/>
        </w:rPr>
        <w:t>第１項</w:t>
      </w:r>
      <w:r w:rsidRPr="00F2118A">
        <w:rPr>
          <w:rFonts w:ascii="ＭＳ 明朝" w:eastAsia="ＭＳ 明朝" w:hAnsi="ＭＳ 明朝" w:hint="eastAsia"/>
          <w:szCs w:val="26"/>
        </w:rPr>
        <w:t xml:space="preserve">の規定による申請書の提出があった場合は、その内容を審査し、適当と認めたときは、補助金の交付を決定し、大阪狭山市既存民間建築物除却補助金交付決定通知書（様式第４号）により、その旨を申請者に通知するものとする。この場合において、市長は、補助金の交付の目的を達成するために必要な条件を付することができる。　　　　　　　　　　　</w:t>
      </w:r>
    </w:p>
    <w:p w:rsidR="00F2118A" w:rsidRPr="00F2118A" w:rsidRDefault="00F2118A" w:rsidP="002110A9">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市長は、前項に規定する審査の結果、補助金を交付しないことを決定したときは、大阪狭山市既存民間建築物除却補助金不交付決定通知書（様式第５号）により、その旨を申請者に通知するものとする。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（除却工事の着手）</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lastRenderedPageBreak/>
        <w:t>第１０条　前条第１項の規定による交付の決定の通知を受けた申請者（以下「補助事業者」という。）は、当該通知書を受け取った日からおおむね６０日以内に除却工事に着手するものとし、着手したときは、大阪狭山市既存民間建築物除却工事着手届（様式第６号）に必要書類を添えて、市長に提出しなければならない。</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（除却工事の変更及び中止）</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 xml:space="preserve">第１１条　</w:t>
      </w:r>
      <w:r w:rsidRPr="00F2118A">
        <w:rPr>
          <w:rFonts w:ascii="ＭＳ 明朝" w:eastAsia="ＭＳ 明朝" w:hAnsi="ＭＳ 明朝" w:hint="eastAsia"/>
          <w:spacing w:val="1"/>
          <w:kern w:val="0"/>
          <w:szCs w:val="26"/>
          <w:fitText w:val="8330" w:id="-2106886907"/>
        </w:rPr>
        <w:t>補</w:t>
      </w:r>
      <w:r w:rsidRPr="00F2118A">
        <w:rPr>
          <w:rFonts w:ascii="ＭＳ 明朝" w:eastAsia="ＭＳ 明朝" w:hAnsi="ＭＳ 明朝" w:hint="eastAsia"/>
          <w:kern w:val="0"/>
          <w:szCs w:val="26"/>
          <w:fitText w:val="8330" w:id="-2106886907"/>
        </w:rPr>
        <w:t>助事業者は、補助金の交付決定を受けた内容を変更しようとするとき</w:t>
      </w:r>
      <w:r w:rsidRPr="00F2118A">
        <w:rPr>
          <w:rFonts w:ascii="ＭＳ 明朝" w:eastAsia="ＭＳ 明朝" w:hAnsi="ＭＳ 明朝" w:hint="eastAsia"/>
          <w:szCs w:val="26"/>
        </w:rPr>
        <w:t>は、大阪狭山市既存民間建築物除却補助金変更承認申請書（様式第７号）に必要書類を添えて市長に提出し、市長の承認を受けなければならない。</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市長は、前項の規定による申請があった場合は、その内容を審査し、適当と認めるときは、大阪狭山市既存民間建築物除却補助金交付決定変更通知書（様式第８号）により、その旨を補助事業者に通知するものとする。</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３　補助事業者は、除却工事を中止しようとするときは、あらかじめ大阪狭山市既存民間建築物除却工事中止届（様式第９号）を市長に届け出なければならない。この場合において、それまでに要した経費は、補助事業者の負担とする。</w:t>
      </w:r>
    </w:p>
    <w:p w:rsidR="00F2118A" w:rsidRPr="00F2118A" w:rsidRDefault="00836B17" w:rsidP="00F2118A">
      <w:pPr>
        <w:ind w:left="253" w:hangingChars="100" w:hanging="253"/>
        <w:rPr>
          <w:rFonts w:ascii="ＭＳ 明朝" w:eastAsia="ＭＳ 明朝" w:hAnsi="ＭＳ 明朝"/>
          <w:szCs w:val="26"/>
        </w:rPr>
      </w:pPr>
      <w:r>
        <w:rPr>
          <w:rFonts w:ascii="ＭＳ 明朝" w:eastAsia="ＭＳ 明朝" w:hAnsi="ＭＳ 明朝" w:hint="eastAsia"/>
          <w:szCs w:val="26"/>
        </w:rPr>
        <w:t>４　前項の規定による届出があった場合は、第９</w:t>
      </w:r>
      <w:r w:rsidR="00F2118A" w:rsidRPr="00F2118A">
        <w:rPr>
          <w:rFonts w:ascii="ＭＳ 明朝" w:eastAsia="ＭＳ 明朝" w:hAnsi="ＭＳ 明朝" w:hint="eastAsia"/>
          <w:szCs w:val="26"/>
        </w:rPr>
        <w:t>条第１項の規定による補助金の交付決定は取り消されたものとみなす。</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（完了報告）</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第１２条　補助事業者は、除却工事が完了したときは、大阪狭山市既存民間建築物除却工事完了報告書（様式第１０号）に</w:t>
      </w:r>
      <w:r w:rsidR="00AB1472">
        <w:rPr>
          <w:rFonts w:ascii="ＭＳ 明朝" w:eastAsia="ＭＳ 明朝" w:hAnsi="ＭＳ 明朝" w:hint="eastAsia"/>
          <w:szCs w:val="26"/>
        </w:rPr>
        <w:t>、</w:t>
      </w:r>
      <w:r w:rsidRPr="00F2118A">
        <w:rPr>
          <w:rFonts w:ascii="ＭＳ 明朝" w:eastAsia="ＭＳ 明朝" w:hAnsi="ＭＳ 明朝" w:hint="eastAsia"/>
          <w:szCs w:val="26"/>
        </w:rPr>
        <w:t>必要書類を添えて、市長に報告しなければならない。</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前項の規定による報告は、除却工事の完了した日から起算して３０日を経過した日又は補助金の交付決定の日の属する会計年度の３月１５日のいずれか早い日までに行わなければならない。</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（補助金の額の確定）</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第１３条　市長は、前条</w:t>
      </w:r>
      <w:r w:rsidR="00A37CBA">
        <w:rPr>
          <w:rFonts w:ascii="ＭＳ 明朝" w:eastAsia="ＭＳ 明朝" w:hAnsi="ＭＳ 明朝" w:hint="eastAsia"/>
          <w:szCs w:val="26"/>
        </w:rPr>
        <w:t>第１項</w:t>
      </w:r>
      <w:r w:rsidRPr="00F2118A">
        <w:rPr>
          <w:rFonts w:ascii="ＭＳ 明朝" w:eastAsia="ＭＳ 明朝" w:hAnsi="ＭＳ 明朝" w:hint="eastAsia"/>
          <w:szCs w:val="26"/>
        </w:rPr>
        <w:t>の規定による工事完了の報告があった場合は、その内容を審査し、適当と認めるときは、補助金の額を確定し、大阪狭山市既存民間建築物除却補助金交付額確定通知書（様式第１１号）により、その旨を速やかに補助事業者に通知するもの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（補助金の請求等）</w:t>
      </w:r>
    </w:p>
    <w:p w:rsid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第１４条　補助事業者は、前条の規定による通知を受けたときは、大阪狭山市既存民</w:t>
      </w:r>
      <w:r w:rsidRPr="00F2118A">
        <w:rPr>
          <w:rFonts w:ascii="ＭＳ 明朝" w:eastAsia="ＭＳ 明朝" w:hAnsi="ＭＳ 明朝" w:hint="eastAsia"/>
          <w:szCs w:val="26"/>
        </w:rPr>
        <w:lastRenderedPageBreak/>
        <w:t>間建築物除却補助金交付請求書（様式第１２号）に必要書類を添えて、市長に請求しなければならない。</w:t>
      </w:r>
    </w:p>
    <w:p w:rsidR="00E91AD8" w:rsidRPr="00E91AD8" w:rsidRDefault="00E91AD8" w:rsidP="00E91AD8">
      <w:pPr>
        <w:ind w:left="253" w:hangingChars="100" w:hanging="253"/>
        <w:rPr>
          <w:rFonts w:ascii="ＭＳ 明朝" w:eastAsia="ＭＳ 明朝" w:hAnsi="ＭＳ 明朝"/>
        </w:rPr>
      </w:pPr>
      <w:r w:rsidRPr="00E91AD8">
        <w:rPr>
          <w:rFonts w:ascii="ＭＳ 明朝" w:eastAsia="ＭＳ 明朝" w:hAnsi="ＭＳ 明朝" w:hint="eastAsia"/>
        </w:rPr>
        <w:t>２　補助事業者は、前項の規定により、補助金を請求するに当たり、補助事業者から依頼を受けて除却工事を行った事業者（以下「代理受領事業者」という。）に補助金の受領を委任することができる。</w:t>
      </w:r>
    </w:p>
    <w:p w:rsidR="00E91AD8" w:rsidRPr="00E91AD8" w:rsidRDefault="00E91AD8" w:rsidP="00E91AD8">
      <w:pPr>
        <w:ind w:left="253" w:hangingChars="100" w:hanging="253"/>
        <w:rPr>
          <w:rFonts w:ascii="ＭＳ 明朝" w:eastAsia="ＭＳ 明朝" w:hAnsi="ＭＳ 明朝"/>
        </w:rPr>
      </w:pPr>
      <w:r w:rsidRPr="00E91AD8">
        <w:rPr>
          <w:rFonts w:ascii="ＭＳ 明朝" w:eastAsia="ＭＳ 明朝" w:hAnsi="ＭＳ 明朝" w:hint="eastAsia"/>
        </w:rPr>
        <w:t>３　補助事業者は、前項の規定により、代理受領事業者に補助金の受領を委任するときは、あらかじめ代理受領事業者から同意を得た上で、大阪狭山市既存民間建築物除却補助金代理受領委任状（様式第１２号の２）及び大阪狭山市既存民間建築物除却補助金代理受領確認書（様式第１２号の３）を市長に提出しなければならない。</w:t>
      </w:r>
    </w:p>
    <w:p w:rsidR="00F2118A" w:rsidRPr="00F2118A" w:rsidRDefault="00E91AD8" w:rsidP="00F2118A">
      <w:pPr>
        <w:ind w:left="253" w:hangingChars="100" w:hanging="253"/>
        <w:rPr>
          <w:rFonts w:ascii="ＭＳ 明朝" w:eastAsia="ＭＳ 明朝" w:hAnsi="ＭＳ 明朝"/>
          <w:szCs w:val="26"/>
        </w:rPr>
      </w:pPr>
      <w:r>
        <w:rPr>
          <w:rFonts w:ascii="ＭＳ 明朝" w:eastAsia="ＭＳ 明朝" w:hAnsi="ＭＳ 明朝" w:hint="eastAsia"/>
          <w:szCs w:val="26"/>
        </w:rPr>
        <w:t>４</w:t>
      </w:r>
      <w:r w:rsidR="00F2118A" w:rsidRPr="00F2118A">
        <w:rPr>
          <w:rFonts w:ascii="ＭＳ 明朝" w:eastAsia="ＭＳ 明朝" w:hAnsi="ＭＳ 明朝" w:hint="eastAsia"/>
          <w:szCs w:val="26"/>
        </w:rPr>
        <w:t xml:space="preserve">　市長は、</w:t>
      </w:r>
      <w:r w:rsidR="00B0399F" w:rsidRPr="00B0399F">
        <w:rPr>
          <w:rFonts w:ascii="ＭＳ 明朝" w:eastAsia="ＭＳ 明朝" w:hAnsi="ＭＳ 明朝" w:hint="eastAsia"/>
        </w:rPr>
        <w:t>第１項</w:t>
      </w:r>
      <w:r w:rsidR="00F2118A" w:rsidRPr="00F2118A">
        <w:rPr>
          <w:rFonts w:ascii="ＭＳ 明朝" w:eastAsia="ＭＳ 明朝" w:hAnsi="ＭＳ 明朝" w:hint="eastAsia"/>
          <w:szCs w:val="26"/>
        </w:rPr>
        <w:t>の規定による請求があった場合は、その内容を審査し、適当と認めるときは、当該補助事業</w:t>
      </w:r>
      <w:r w:rsidR="00F2118A" w:rsidRPr="00B0399F">
        <w:rPr>
          <w:rFonts w:ascii="ＭＳ 明朝" w:eastAsia="ＭＳ 明朝" w:hAnsi="ＭＳ 明朝" w:hint="eastAsia"/>
          <w:szCs w:val="26"/>
        </w:rPr>
        <w:t>者</w:t>
      </w:r>
      <w:r w:rsidR="00B0399F" w:rsidRPr="00B0399F">
        <w:rPr>
          <w:rFonts w:ascii="ＭＳ 明朝" w:eastAsia="ＭＳ 明朝" w:hAnsi="ＭＳ 明朝" w:hint="eastAsia"/>
        </w:rPr>
        <w:t>又は代理受領事業者</w:t>
      </w:r>
      <w:r w:rsidR="00F2118A" w:rsidRPr="00F2118A">
        <w:rPr>
          <w:rFonts w:ascii="ＭＳ 明朝" w:eastAsia="ＭＳ 明朝" w:hAnsi="ＭＳ 明朝" w:hint="eastAsia"/>
          <w:szCs w:val="26"/>
        </w:rPr>
        <w:t>に対し補助金を交付するものとする。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 xml:space="preserve">（交付決定の取消し等）　</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第１５条　市長は、補助事業者が次の各号のいずれかに該当すると認めるときは、補助金の交付決定の全部又は一部を取り消すことができる。</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⑴　この要綱に違反したとき。</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⑵　補助金の交付決定に付した条件に違反したとき。</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⑶　偽りその他不正な手段により補助金の交付を受け、又は受けようとしたとき。</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⑷　補助金を交付の目的以外に使用したとき。</w:t>
      </w:r>
    </w:p>
    <w:p w:rsidR="00F2118A" w:rsidRPr="00F2118A" w:rsidRDefault="00F2118A" w:rsidP="00F2118A">
      <w:pPr>
        <w:ind w:leftChars="100" w:left="506" w:hangingChars="100" w:hanging="253"/>
        <w:rPr>
          <w:rFonts w:ascii="ＭＳ 明朝" w:eastAsia="ＭＳ 明朝" w:hAnsi="ＭＳ 明朝"/>
          <w:szCs w:val="26"/>
        </w:rPr>
      </w:pPr>
      <w:r w:rsidRPr="00F2118A">
        <w:rPr>
          <w:rFonts w:ascii="ＭＳ 明朝" w:eastAsia="ＭＳ 明朝" w:hAnsi="ＭＳ 明朝" w:hint="eastAsia"/>
          <w:szCs w:val="26"/>
        </w:rPr>
        <w:t>⑸　前各号に掲げるもののほか、補助金を交付することが不適当であると市長が認めたとき。</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市長は、前項の規定により交付決定の取消しをした場合は、大阪狭山市既存民間建築物除却補助金交付決定取消通知書（様式第１３号）により、その旨を補助事業者に通知するものとする。</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（補助金の返還）</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第１６条　市長は、前条</w:t>
      </w:r>
      <w:r w:rsidR="00A37CBA">
        <w:rPr>
          <w:rFonts w:ascii="ＭＳ 明朝" w:eastAsia="ＭＳ 明朝" w:hAnsi="ＭＳ 明朝" w:hint="eastAsia"/>
          <w:szCs w:val="26"/>
        </w:rPr>
        <w:t>第１項</w:t>
      </w:r>
      <w:r w:rsidRPr="00F2118A">
        <w:rPr>
          <w:rFonts w:ascii="ＭＳ 明朝" w:eastAsia="ＭＳ 明朝" w:hAnsi="ＭＳ 明朝" w:hint="eastAsia"/>
          <w:szCs w:val="26"/>
        </w:rPr>
        <w:t xml:space="preserve">の規定により交付決定の取消しをした場合において、当該取消しに係る補助金を既に交付しているときは、大阪狭山市既存民間建築物除却補助金返還命令書（様式第１４号）により、期限を定めて補助事業者にその返還を命じるものとする。　　</w:t>
      </w:r>
    </w:p>
    <w:p w:rsidR="00F2118A" w:rsidRPr="00F2118A" w:rsidRDefault="00F2118A" w:rsidP="00F2118A">
      <w:pPr>
        <w:ind w:firstLineChars="100" w:firstLine="253"/>
        <w:rPr>
          <w:rFonts w:ascii="ＭＳ 明朝" w:eastAsia="ＭＳ 明朝" w:hAnsi="ＭＳ 明朝"/>
          <w:szCs w:val="26"/>
        </w:rPr>
      </w:pPr>
      <w:r w:rsidRPr="00F2118A">
        <w:rPr>
          <w:rFonts w:ascii="ＭＳ 明朝" w:eastAsia="ＭＳ 明朝" w:hAnsi="ＭＳ 明朝" w:hint="eastAsia"/>
          <w:szCs w:val="26"/>
        </w:rPr>
        <w:t>（補助事業者に対する指導等）</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lastRenderedPageBreak/>
        <w:t>第１７条　市長は、補助事業の適正かつ円滑な執行を図るため、必要があると認める場合は、補助事業者に対して報告を求め、必要な指導及び助言をすることができる。</w:t>
      </w:r>
    </w:p>
    <w:p w:rsidR="00F2118A" w:rsidRPr="00F2118A" w:rsidRDefault="00F2118A" w:rsidP="00F2118A">
      <w:pPr>
        <w:ind w:leftChars="100" w:left="253"/>
        <w:rPr>
          <w:rFonts w:ascii="ＭＳ 明朝" w:eastAsia="ＭＳ 明朝" w:hAnsi="ＭＳ 明朝"/>
          <w:szCs w:val="26"/>
        </w:rPr>
      </w:pPr>
      <w:r w:rsidRPr="00F2118A">
        <w:rPr>
          <w:rFonts w:ascii="ＭＳ 明朝" w:eastAsia="ＭＳ 明朝" w:hAnsi="ＭＳ 明朝" w:hint="eastAsia"/>
          <w:szCs w:val="26"/>
        </w:rPr>
        <w:t>（書類の保存）</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第１８条  補助事業者は、補助金に係る経理について他の経理と明確に区分した帳簿を備え、その収支状況を明らかにしておくものとする。</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補助事業者は、前項の帳簿及び補助金に係る証拠書類を補助金の交付を受けた日の属する会計年度の終了後５年間保存しておくものとする。</w:t>
      </w:r>
    </w:p>
    <w:p w:rsidR="00F2118A" w:rsidRPr="00F2118A" w:rsidRDefault="00F2118A" w:rsidP="00F2118A">
      <w:pPr>
        <w:rPr>
          <w:rFonts w:ascii="ＭＳ 明朝" w:eastAsia="ＭＳ 明朝" w:hAnsi="ＭＳ 明朝"/>
          <w:szCs w:val="26"/>
        </w:rPr>
      </w:pPr>
      <w:r w:rsidRPr="00F2118A">
        <w:rPr>
          <w:rFonts w:ascii="ＭＳ 明朝" w:eastAsia="ＭＳ 明朝" w:hAnsi="ＭＳ 明朝" w:hint="eastAsia"/>
          <w:szCs w:val="26"/>
        </w:rPr>
        <w:t xml:space="preserve">　（委任）</w:t>
      </w:r>
    </w:p>
    <w:p w:rsidR="00F2118A" w:rsidRPr="00F2118A" w:rsidRDefault="00F2118A" w:rsidP="00F2118A">
      <w:pPr>
        <w:ind w:left="253" w:hangingChars="100" w:hanging="253"/>
        <w:rPr>
          <w:rFonts w:ascii="ＭＳ 明朝" w:eastAsia="ＭＳ 明朝" w:hAnsi="ＭＳ 明朝"/>
          <w:szCs w:val="26"/>
        </w:rPr>
      </w:pPr>
      <w:r w:rsidRPr="00F2118A">
        <w:rPr>
          <w:rFonts w:ascii="ＭＳ 明朝" w:eastAsia="ＭＳ 明朝" w:hAnsi="ＭＳ 明朝" w:hint="eastAsia"/>
          <w:szCs w:val="26"/>
        </w:rPr>
        <w:t>第１９条　この要綱に定めるもののほか、補助金の交付に関し必要な事項は、市長が別に定める。</w:t>
      </w:r>
    </w:p>
    <w:p w:rsidR="00F2118A" w:rsidRDefault="00F2118A" w:rsidP="002110A9">
      <w:pPr>
        <w:ind w:firstLineChars="300" w:firstLine="759"/>
        <w:rPr>
          <w:rFonts w:ascii="ＭＳ 明朝" w:eastAsia="ＭＳ 明朝" w:hAnsi="ＭＳ 明朝"/>
          <w:szCs w:val="26"/>
        </w:rPr>
      </w:pPr>
      <w:r w:rsidRPr="00F2118A">
        <w:rPr>
          <w:rFonts w:ascii="ＭＳ 明朝" w:eastAsia="ＭＳ 明朝" w:hAnsi="ＭＳ 明朝" w:hint="eastAsia"/>
          <w:szCs w:val="26"/>
        </w:rPr>
        <w:t>附　則</w:t>
      </w:r>
    </w:p>
    <w:p w:rsidR="00DB2FED" w:rsidRPr="00F2118A" w:rsidRDefault="00DB2FED" w:rsidP="00DB2FED">
      <w:pPr>
        <w:ind w:firstLineChars="100" w:firstLine="253"/>
        <w:rPr>
          <w:rFonts w:ascii="ＭＳ 明朝" w:eastAsia="ＭＳ 明朝" w:hAnsi="ＭＳ 明朝"/>
          <w:szCs w:val="26"/>
        </w:rPr>
      </w:pPr>
      <w:r>
        <w:rPr>
          <w:rFonts w:ascii="ＭＳ 明朝" w:eastAsia="ＭＳ 明朝" w:hAnsi="ＭＳ 明朝" w:hint="eastAsia"/>
          <w:szCs w:val="26"/>
        </w:rPr>
        <w:t>（施行期日）</w:t>
      </w:r>
    </w:p>
    <w:p w:rsidR="00F2118A" w:rsidRPr="00F2118A" w:rsidRDefault="00F2118A" w:rsidP="002110A9">
      <w:pPr>
        <w:rPr>
          <w:rFonts w:ascii="ＭＳ 明朝" w:eastAsia="ＭＳ 明朝" w:hAnsi="ＭＳ 明朝"/>
          <w:szCs w:val="26"/>
        </w:rPr>
      </w:pPr>
      <w:r w:rsidRPr="00F2118A">
        <w:rPr>
          <w:rFonts w:ascii="ＭＳ 明朝" w:eastAsia="ＭＳ 明朝" w:hAnsi="ＭＳ 明朝" w:hint="eastAsia"/>
          <w:szCs w:val="26"/>
        </w:rPr>
        <w:t>１　この要綱は、令和２年４月１日から施行する。</w:t>
      </w:r>
    </w:p>
    <w:p w:rsidR="00F2118A" w:rsidRPr="00F2118A" w:rsidRDefault="00F2118A" w:rsidP="002110A9">
      <w:pPr>
        <w:ind w:firstLineChars="100" w:firstLine="253"/>
        <w:rPr>
          <w:rFonts w:ascii="ＭＳ 明朝" w:eastAsia="ＭＳ 明朝" w:hAnsi="ＭＳ 明朝"/>
          <w:szCs w:val="26"/>
        </w:rPr>
      </w:pPr>
      <w:r w:rsidRPr="00F2118A">
        <w:rPr>
          <w:rFonts w:ascii="ＭＳ 明朝" w:eastAsia="ＭＳ 明朝" w:hAnsi="ＭＳ 明朝" w:hint="eastAsia"/>
          <w:szCs w:val="26"/>
        </w:rPr>
        <w:t>（大阪狭山市木造住宅除却補助金交付要綱の廃止）</w:t>
      </w:r>
    </w:p>
    <w:p w:rsidR="00DB2FED" w:rsidRDefault="00F2118A" w:rsidP="00DB2FED">
      <w:pPr>
        <w:ind w:left="253" w:hangingChars="100" w:hanging="253"/>
        <w:rPr>
          <w:rFonts w:ascii="ＭＳ 明朝" w:eastAsia="ＭＳ 明朝" w:hAnsi="ＭＳ 明朝"/>
          <w:szCs w:val="26"/>
        </w:rPr>
      </w:pPr>
      <w:r w:rsidRPr="00F2118A">
        <w:rPr>
          <w:rFonts w:ascii="ＭＳ 明朝" w:eastAsia="ＭＳ 明朝" w:hAnsi="ＭＳ 明朝" w:hint="eastAsia"/>
          <w:szCs w:val="26"/>
        </w:rPr>
        <w:t>２　大阪狭山市木造住宅除却補助金交付要綱（平成２６年大阪狭山市要綱第２４号）は廃止する。</w:t>
      </w:r>
    </w:p>
    <w:p w:rsidR="00DB2FED" w:rsidRPr="00DB2FED" w:rsidRDefault="00DB2FED" w:rsidP="00DB2FED">
      <w:pPr>
        <w:ind w:leftChars="100" w:left="253"/>
        <w:rPr>
          <w:rFonts w:ascii="ＭＳ 明朝" w:eastAsia="ＭＳ 明朝" w:hAnsi="ＭＳ 明朝"/>
          <w:szCs w:val="26"/>
        </w:rPr>
      </w:pPr>
      <w:r w:rsidRPr="00F2118A">
        <w:rPr>
          <w:rFonts w:ascii="ＭＳ 明朝" w:eastAsia="ＭＳ 明朝" w:hAnsi="ＭＳ 明朝" w:hint="eastAsia"/>
          <w:szCs w:val="26"/>
        </w:rPr>
        <w:t>（大阪狭山市木造住宅除却補助金交付要綱の廃止</w:t>
      </w:r>
      <w:r>
        <w:rPr>
          <w:rFonts w:ascii="ＭＳ 明朝" w:eastAsia="ＭＳ 明朝" w:hAnsi="ＭＳ 明朝" w:hint="eastAsia"/>
          <w:szCs w:val="26"/>
        </w:rPr>
        <w:t>に伴う経過措置</w:t>
      </w:r>
      <w:r w:rsidRPr="00F2118A">
        <w:rPr>
          <w:rFonts w:ascii="ＭＳ 明朝" w:eastAsia="ＭＳ 明朝" w:hAnsi="ＭＳ 明朝" w:hint="eastAsia"/>
          <w:szCs w:val="26"/>
        </w:rPr>
        <w:t>）</w:t>
      </w:r>
    </w:p>
    <w:p w:rsidR="00DB2FED" w:rsidRDefault="00DB2FED" w:rsidP="002110A9">
      <w:pPr>
        <w:ind w:left="253" w:hangingChars="100" w:hanging="253"/>
        <w:rPr>
          <w:rFonts w:ascii="ＭＳ 明朝" w:eastAsia="ＭＳ 明朝" w:hAnsi="ＭＳ 明朝"/>
          <w:szCs w:val="26"/>
        </w:rPr>
      </w:pPr>
      <w:r>
        <w:rPr>
          <w:rFonts w:ascii="ＭＳ 明朝" w:eastAsia="ＭＳ 明朝" w:hAnsi="ＭＳ 明朝" w:hint="eastAsia"/>
          <w:szCs w:val="26"/>
        </w:rPr>
        <w:t>３　前項の規定による廃止前の大阪狭山市</w:t>
      </w:r>
      <w:r w:rsidRPr="00F2118A">
        <w:rPr>
          <w:rFonts w:ascii="ＭＳ 明朝" w:eastAsia="ＭＳ 明朝" w:hAnsi="ＭＳ 明朝" w:hint="eastAsia"/>
          <w:szCs w:val="26"/>
        </w:rPr>
        <w:t>木造住宅除却補助金交付要綱</w:t>
      </w:r>
      <w:r>
        <w:rPr>
          <w:rFonts w:ascii="ＭＳ 明朝" w:eastAsia="ＭＳ 明朝" w:hAnsi="ＭＳ 明朝" w:hint="eastAsia"/>
          <w:szCs w:val="26"/>
        </w:rPr>
        <w:t>の規定に基づき申請され、又は交付された大阪狭山市木造住宅除却に係る補助金については、なお従前の例による。</w:t>
      </w:r>
    </w:p>
    <w:p w:rsidR="00EC0ABF" w:rsidRPr="00EC0ABF" w:rsidRDefault="00EC0ABF" w:rsidP="00EC0ABF">
      <w:pPr>
        <w:tabs>
          <w:tab w:val="left" w:pos="9617"/>
        </w:tabs>
        <w:ind w:firstLineChars="300" w:firstLine="759"/>
        <w:rPr>
          <w:rFonts w:ascii="ＭＳ 明朝" w:eastAsia="ＭＳ 明朝" w:hAnsi="ＭＳ 明朝"/>
        </w:rPr>
      </w:pPr>
      <w:r w:rsidRPr="00EC0ABF">
        <w:rPr>
          <w:rFonts w:ascii="ＭＳ 明朝" w:eastAsia="ＭＳ 明朝" w:hAnsi="ＭＳ 明朝" w:hint="eastAsia"/>
        </w:rPr>
        <w:t>附　則</w:t>
      </w:r>
    </w:p>
    <w:p w:rsidR="00EC0ABF" w:rsidRPr="00EC0ABF" w:rsidRDefault="00EC0ABF" w:rsidP="00EC0ABF">
      <w:pPr>
        <w:tabs>
          <w:tab w:val="left" w:pos="9617"/>
        </w:tabs>
        <w:rPr>
          <w:rFonts w:ascii="ＭＳ 明朝" w:eastAsia="ＭＳ 明朝" w:hAnsi="ＭＳ 明朝"/>
        </w:rPr>
      </w:pPr>
      <w:r w:rsidRPr="00EC0ABF">
        <w:rPr>
          <w:rFonts w:ascii="ＭＳ 明朝" w:eastAsia="ＭＳ 明朝" w:hAnsi="ＭＳ 明朝" w:hint="eastAsia"/>
        </w:rPr>
        <w:t>この要綱は、公布の日から施行する。</w:t>
      </w:r>
    </w:p>
    <w:p w:rsidR="00A92651" w:rsidRPr="00EC0ABF" w:rsidRDefault="00A92651" w:rsidP="002110A9">
      <w:pPr>
        <w:ind w:left="253" w:hangingChars="100" w:hanging="253"/>
        <w:rPr>
          <w:rFonts w:ascii="ＭＳ 明朝" w:eastAsia="ＭＳ 明朝" w:hAnsi="ＭＳ 明朝"/>
          <w:szCs w:val="26"/>
        </w:rPr>
      </w:pPr>
    </w:p>
    <w:p w:rsidR="00A92651" w:rsidRDefault="00A92651" w:rsidP="00F2118A">
      <w:pPr>
        <w:spacing w:beforeLines="20" w:before="97" w:afterLines="20" w:after="97" w:line="0" w:lineRule="atLeast"/>
        <w:rPr>
          <w:rFonts w:ascii="ＭＳ 明朝" w:eastAsia="ＭＳ 明朝" w:hAnsi="ＭＳ 明朝" w:cs="Meiryo UI"/>
          <w:color w:val="000000"/>
          <w:kern w:val="0"/>
          <w:szCs w:val="26"/>
        </w:rPr>
      </w:pPr>
      <w:r>
        <w:rPr>
          <w:rFonts w:ascii="ＭＳ 明朝" w:eastAsia="ＭＳ 明朝" w:hAnsi="ＭＳ 明朝" w:cs="Meiryo UI"/>
          <w:color w:val="000000"/>
          <w:kern w:val="0"/>
          <w:szCs w:val="26"/>
        </w:rPr>
        <w:br w:type="page"/>
      </w:r>
    </w:p>
    <w:p w:rsidR="00F2118A" w:rsidRPr="00D90243" w:rsidRDefault="00F2118A" w:rsidP="00F2118A">
      <w:pPr>
        <w:spacing w:beforeLines="20" w:before="97" w:afterLines="20" w:after="97" w:line="0" w:lineRule="atLeast"/>
        <w:rPr>
          <w:rFonts w:ascii="ＭＳ 明朝" w:eastAsia="ＭＳ 明朝" w:hAnsi="ＭＳ 明朝" w:cs="Meiryo UI"/>
          <w:color w:val="000000"/>
          <w:kern w:val="0"/>
          <w:szCs w:val="26"/>
        </w:rPr>
      </w:pPr>
      <w:r w:rsidRPr="00D90243">
        <w:rPr>
          <w:rFonts w:ascii="ＭＳ 明朝" w:eastAsia="ＭＳ 明朝" w:hAnsi="ＭＳ 明朝" w:cs="Meiryo UI" w:hint="eastAsia"/>
          <w:color w:val="000000"/>
          <w:kern w:val="0"/>
          <w:szCs w:val="26"/>
        </w:rPr>
        <w:lastRenderedPageBreak/>
        <w:t>別表第１（第３条関係）</w:t>
      </w:r>
    </w:p>
    <w:p w:rsidR="00F2118A" w:rsidRPr="006E2602" w:rsidRDefault="007C1322" w:rsidP="00A735A3">
      <w:pPr>
        <w:spacing w:line="0" w:lineRule="atLeast"/>
        <w:ind w:firstLineChars="100" w:firstLine="253"/>
        <w:jc w:val="center"/>
        <w:rPr>
          <w:rFonts w:ascii="ＭＳ 明朝" w:eastAsia="ＭＳ 明朝" w:hAnsi="ＭＳ 明朝"/>
          <w:szCs w:val="26"/>
        </w:rPr>
      </w:pPr>
      <w:r w:rsidRPr="006E2602">
        <w:rPr>
          <w:rFonts w:ascii="ＭＳ 明朝" w:eastAsia="ＭＳ 明朝" w:hAnsi="ＭＳ 明朝" w:cs="Meiryo UI" w:hint="eastAsia"/>
          <w:color w:val="000000"/>
          <w:kern w:val="0"/>
          <w:szCs w:val="26"/>
        </w:rPr>
        <w:t>住宅の不良度の測定基準（木造、鉄骨造）</w:t>
      </w:r>
      <w:r w:rsidR="00F2118A" w:rsidRPr="006E2602">
        <w:rPr>
          <w:rFonts w:ascii="ＭＳ 明朝" w:eastAsia="ＭＳ 明朝" w:hAnsi="ＭＳ 明朝" w:cs="Meiryo UI" w:hint="eastAsia"/>
          <w:color w:val="000000"/>
          <w:kern w:val="0"/>
          <w:szCs w:val="26"/>
        </w:rPr>
        <w:t>（外観目視により判定できる項目）</w:t>
      </w:r>
    </w:p>
    <w:tbl>
      <w:tblPr>
        <w:tblStyle w:val="ab"/>
        <w:tblpPr w:leftFromText="142" w:rightFromText="142" w:vertAnchor="text" w:tblpXSpec="center" w:tblpY="1"/>
        <w:tblOverlap w:val="never"/>
        <w:tblW w:w="9067" w:type="dxa"/>
        <w:tblLayout w:type="fixed"/>
        <w:tblLook w:val="0000" w:firstRow="0" w:lastRow="0" w:firstColumn="0" w:lastColumn="0" w:noHBand="0" w:noVBand="0"/>
      </w:tblPr>
      <w:tblGrid>
        <w:gridCol w:w="391"/>
        <w:gridCol w:w="1143"/>
        <w:gridCol w:w="1153"/>
        <w:gridCol w:w="4675"/>
        <w:gridCol w:w="855"/>
        <w:gridCol w:w="850"/>
      </w:tblGrid>
      <w:tr w:rsidR="00C64924" w:rsidRPr="00F2118A" w:rsidTr="00EF58E7">
        <w:trPr>
          <w:trHeight w:val="633"/>
        </w:trPr>
        <w:tc>
          <w:tcPr>
            <w:tcW w:w="1534" w:type="dxa"/>
            <w:gridSpan w:val="2"/>
            <w:vAlign w:val="center"/>
          </w:tcPr>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評定区分</w:t>
            </w:r>
          </w:p>
        </w:tc>
        <w:tc>
          <w:tcPr>
            <w:tcW w:w="1153" w:type="dxa"/>
            <w:vAlign w:val="center"/>
          </w:tcPr>
          <w:p w:rsidR="00C64924"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w:t>
            </w:r>
          </w:p>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項目</w:t>
            </w:r>
          </w:p>
        </w:tc>
        <w:tc>
          <w:tcPr>
            <w:tcW w:w="4675" w:type="dxa"/>
            <w:vAlign w:val="center"/>
          </w:tcPr>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評定内容</w:t>
            </w:r>
          </w:p>
        </w:tc>
        <w:tc>
          <w:tcPr>
            <w:tcW w:w="855" w:type="dxa"/>
            <w:vAlign w:val="center"/>
          </w:tcPr>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評点</w:t>
            </w:r>
          </w:p>
        </w:tc>
        <w:tc>
          <w:tcPr>
            <w:tcW w:w="850" w:type="dxa"/>
            <w:vAlign w:val="center"/>
          </w:tcPr>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最高</w:t>
            </w:r>
          </w:p>
          <w:p w:rsidR="00C64924" w:rsidRPr="00F2118A" w:rsidRDefault="00C64924"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評点</w:t>
            </w:r>
          </w:p>
        </w:tc>
      </w:tr>
      <w:tr w:rsidR="00CB6AD7" w:rsidRPr="00F2118A" w:rsidTr="00EF58E7">
        <w:trPr>
          <w:trHeight w:val="361"/>
        </w:trPr>
        <w:tc>
          <w:tcPr>
            <w:tcW w:w="392" w:type="dxa"/>
            <w:vMerge w:val="restart"/>
            <w:vAlign w:val="center"/>
          </w:tcPr>
          <w:p w:rsidR="00CB6AD7" w:rsidRPr="00F2118A" w:rsidRDefault="00CB6AD7" w:rsidP="00EF58E7">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１</w:t>
            </w:r>
          </w:p>
        </w:tc>
        <w:tc>
          <w:tcPr>
            <w:tcW w:w="1144" w:type="dxa"/>
            <w:vMerge w:val="restart"/>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構造一般の程度</w:t>
            </w:r>
          </w:p>
        </w:tc>
        <w:tc>
          <w:tcPr>
            <w:tcW w:w="1153" w:type="dxa"/>
            <w:vMerge w:val="restart"/>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⑴</w:t>
            </w:r>
            <w:r w:rsidR="006E2602">
              <w:rPr>
                <w:rFonts w:ascii="ＭＳ 明朝" w:hAnsi="ＭＳ 明朝" w:cs="Meiryo UI" w:hint="eastAsia"/>
                <w:color w:val="000000"/>
                <w:sz w:val="21"/>
              </w:rPr>
              <w:t xml:space="preserve">　</w:t>
            </w:r>
            <w:r w:rsidRPr="00F2118A">
              <w:rPr>
                <w:rFonts w:ascii="ＭＳ 明朝" w:hAnsi="ＭＳ 明朝" w:cs="Meiryo UI" w:hint="eastAsia"/>
                <w:color w:val="000000"/>
                <w:sz w:val="21"/>
              </w:rPr>
              <w:t>基礎</w:t>
            </w: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構造耐力上主要な部分である基礎が玉石であるもの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Merge w:val="restart"/>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４５</w:t>
            </w:r>
          </w:p>
        </w:tc>
      </w:tr>
      <w:tr w:rsidR="00CB6AD7" w:rsidRPr="00F2118A" w:rsidTr="00EF58E7">
        <w:trPr>
          <w:trHeight w:val="458"/>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tcBorders>
            <w:vAlign w:val="center"/>
          </w:tcPr>
          <w:p w:rsidR="006E2602" w:rsidRDefault="00156AF6" w:rsidP="00EF58E7">
            <w:pPr>
              <w:autoSpaceDE w:val="0"/>
              <w:autoSpaceDN w:val="0"/>
              <w:adjustRightInd w:val="0"/>
              <w:spacing w:line="0" w:lineRule="atLeast"/>
              <w:jc w:val="distribute"/>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構造耐力上主要な部分である基礎がないも</w:t>
            </w:r>
          </w:p>
          <w:p w:rsidR="00CB6AD7" w:rsidRPr="00F2118A" w:rsidRDefault="006E2602" w:rsidP="00EF58E7">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 xml:space="preserve">　</w:t>
            </w:r>
            <w:r w:rsidR="00CB6AD7" w:rsidRPr="00F2118A">
              <w:rPr>
                <w:rFonts w:ascii="ＭＳ 明朝" w:hAnsi="ＭＳ 明朝" w:cs="Meiryo UI" w:hint="eastAsia"/>
                <w:color w:val="000000"/>
                <w:sz w:val="21"/>
              </w:rPr>
              <w:t>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２０</w:t>
            </w:r>
          </w:p>
        </w:tc>
        <w:tc>
          <w:tcPr>
            <w:tcW w:w="850"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15"/>
        </w:trPr>
        <w:tc>
          <w:tcPr>
            <w:tcW w:w="392"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⑵</w:t>
            </w:r>
            <w:r w:rsidR="006E2602">
              <w:rPr>
                <w:rFonts w:ascii="ＭＳ 明朝" w:hAnsi="ＭＳ 明朝" w:cs="Meiryo UI" w:hint="eastAsia"/>
                <w:color w:val="000000"/>
                <w:sz w:val="21"/>
              </w:rPr>
              <w:t xml:space="preserve">　</w:t>
            </w:r>
            <w:r>
              <w:rPr>
                <w:rFonts w:ascii="ＭＳ 明朝" w:hAnsi="ＭＳ 明朝" w:cs="Meiryo UI" w:hint="eastAsia"/>
                <w:color w:val="000000"/>
                <w:sz w:val="21"/>
              </w:rPr>
              <w:t>外壁</w:t>
            </w:r>
          </w:p>
        </w:tc>
        <w:tc>
          <w:tcPr>
            <w:tcW w:w="4677" w:type="dxa"/>
            <w:tcBorders>
              <w:left w:val="nil"/>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外壁の構造が粗悪なもの</w:t>
            </w:r>
          </w:p>
        </w:tc>
        <w:tc>
          <w:tcPr>
            <w:tcW w:w="851" w:type="dxa"/>
            <w:tcBorders>
              <w:bottom w:val="single" w:sz="4" w:space="0" w:color="auto"/>
            </w:tcBorders>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54"/>
        </w:trPr>
        <w:tc>
          <w:tcPr>
            <w:tcW w:w="392" w:type="dxa"/>
            <w:vMerge w:val="restart"/>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２</w:t>
            </w:r>
          </w:p>
        </w:tc>
        <w:tc>
          <w:tcPr>
            <w:tcW w:w="1144" w:type="dxa"/>
            <w:vMerge w:val="restart"/>
            <w:vAlign w:val="center"/>
          </w:tcPr>
          <w:p w:rsidR="00CB6AD7" w:rsidRPr="00F2118A" w:rsidRDefault="00CB6AD7" w:rsidP="00EF58E7">
            <w:pPr>
              <w:autoSpaceDE w:val="0"/>
              <w:autoSpaceDN w:val="0"/>
              <w:adjustRightInd w:val="0"/>
              <w:spacing w:line="0" w:lineRule="atLeast"/>
              <w:jc w:val="distribute"/>
              <w:rPr>
                <w:rFonts w:ascii="ＭＳ 明朝" w:hAnsi="ＭＳ 明朝" w:cs="Meiryo UI"/>
                <w:color w:val="000000"/>
                <w:sz w:val="21"/>
              </w:rPr>
            </w:pPr>
            <w:r w:rsidRPr="00F2118A">
              <w:rPr>
                <w:rFonts w:ascii="ＭＳ 明朝" w:hAnsi="ＭＳ 明朝" w:cs="Meiryo UI" w:hint="eastAsia"/>
                <w:color w:val="000000"/>
                <w:sz w:val="21"/>
              </w:rPr>
              <w:t>構造の腐朽</w:t>
            </w:r>
            <w:r>
              <w:rPr>
                <w:rFonts w:ascii="ＭＳ 明朝" w:hAnsi="ＭＳ 明朝" w:cs="Meiryo UI" w:hint="eastAsia"/>
                <w:color w:val="000000"/>
                <w:sz w:val="21"/>
              </w:rPr>
              <w:t>又</w:t>
            </w:r>
            <w:r w:rsidRPr="00F2118A">
              <w:rPr>
                <w:rFonts w:ascii="ＭＳ 明朝" w:hAnsi="ＭＳ 明朝" w:cs="Meiryo UI" w:hint="eastAsia"/>
                <w:color w:val="000000"/>
                <w:sz w:val="21"/>
              </w:rPr>
              <w:t>は破損の程度</w:t>
            </w:r>
          </w:p>
        </w:tc>
        <w:tc>
          <w:tcPr>
            <w:tcW w:w="1153" w:type="dxa"/>
            <w:vMerge w:val="restart"/>
            <w:vAlign w:val="center"/>
          </w:tcPr>
          <w:p w:rsidR="00CB6AD7" w:rsidRPr="00F2118A" w:rsidRDefault="00CB6AD7" w:rsidP="00EF58E7">
            <w:pPr>
              <w:autoSpaceDE w:val="0"/>
              <w:autoSpaceDN w:val="0"/>
              <w:adjustRightInd w:val="0"/>
              <w:spacing w:line="0" w:lineRule="atLeast"/>
              <w:ind w:left="203" w:hangingChars="100" w:hanging="203"/>
              <w:rPr>
                <w:rFonts w:ascii="ＭＳ 明朝" w:hAnsi="ＭＳ 明朝" w:cs="Meiryo UI"/>
                <w:color w:val="000000"/>
                <w:sz w:val="21"/>
              </w:rPr>
            </w:pPr>
            <w:r w:rsidRPr="00F2118A">
              <w:rPr>
                <w:rFonts w:ascii="ＭＳ 明朝" w:hAnsi="ＭＳ 明朝" w:cs="Meiryo UI" w:hint="eastAsia"/>
                <w:color w:val="000000"/>
                <w:sz w:val="21"/>
              </w:rPr>
              <w:t>⑴</w:t>
            </w:r>
            <w:r w:rsidR="006E2602">
              <w:rPr>
                <w:rFonts w:ascii="ＭＳ 明朝" w:hAnsi="ＭＳ 明朝" w:cs="Meiryo UI" w:hint="eastAsia"/>
                <w:color w:val="000000"/>
                <w:sz w:val="21"/>
              </w:rPr>
              <w:t xml:space="preserve">　</w:t>
            </w:r>
            <w:r w:rsidRPr="00F2118A">
              <w:rPr>
                <w:rFonts w:ascii="ＭＳ 明朝" w:hAnsi="ＭＳ 明朝" w:cs="Meiryo UI" w:hint="eastAsia"/>
                <w:color w:val="000000"/>
                <w:sz w:val="21"/>
              </w:rPr>
              <w:t>基礎、土台、柱又は梁</w:t>
            </w: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柱が傾斜しているもの、土台</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は柱が腐朽し、</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は破損しているもの等小修理を要するもの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val="restart"/>
            <w:tcBorders>
              <w:bottom w:val="nil"/>
            </w:tcBorders>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１００</w:t>
            </w:r>
          </w:p>
        </w:tc>
      </w:tr>
      <w:tr w:rsidR="00CB6AD7" w:rsidRPr="00F2118A" w:rsidTr="00EF58E7">
        <w:trPr>
          <w:trHeight w:val="816"/>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基礎に不同沈下のあるもの、柱の傾斜が著しいもの、はりが腐朽し、</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は破損しているもの、土台</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は柱の数ヶ所に腐朽</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は破損があるもの等大修理を要するもの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５０</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54"/>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CB6AD7" w:rsidRPr="00F2118A">
              <w:rPr>
                <w:rFonts w:ascii="ＭＳ 明朝" w:hAnsi="ＭＳ 明朝" w:cs="Meiryo UI" w:hint="eastAsia"/>
                <w:color w:val="000000"/>
                <w:sz w:val="21"/>
              </w:rPr>
              <w:t>基礎、土台、柱</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ははりの腐朽、破損</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は変形が著しく崩壊の危険のあるもの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１００</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54"/>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restart"/>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⑵</w:t>
            </w:r>
            <w:r w:rsidR="006E2602">
              <w:rPr>
                <w:rFonts w:ascii="ＭＳ 明朝" w:hAnsi="ＭＳ 明朝" w:cs="Meiryo UI" w:hint="eastAsia"/>
                <w:color w:val="000000"/>
                <w:sz w:val="21"/>
              </w:rPr>
              <w:t xml:space="preserve">　</w:t>
            </w:r>
            <w:r w:rsidRPr="00F2118A">
              <w:rPr>
                <w:rFonts w:ascii="ＭＳ 明朝" w:hAnsi="ＭＳ 明朝" w:cs="Meiryo UI" w:hint="eastAsia"/>
                <w:color w:val="000000"/>
                <w:sz w:val="21"/>
              </w:rPr>
              <w:t>外壁</w:t>
            </w: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外壁の仕上げ材料の一部が剥落、腐朽</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は破損により、下地が露出しているもの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54"/>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外壁の仕上げ材料の剥落、腐朽</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は破損により、著し</w:t>
            </w:r>
            <w:r w:rsidR="00CB6AD7">
              <w:rPr>
                <w:rFonts w:ascii="ＭＳ 明朝" w:hAnsi="ＭＳ 明朝" w:cs="Meiryo UI" w:hint="eastAsia"/>
                <w:color w:val="000000"/>
                <w:sz w:val="21"/>
              </w:rPr>
              <w:t>く下地が露出しているもの又は壁体を貫通する穴を生じているもの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413"/>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restart"/>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⑶</w:t>
            </w:r>
            <w:r w:rsidR="006E2602">
              <w:rPr>
                <w:rFonts w:ascii="ＭＳ 明朝" w:hAnsi="ＭＳ 明朝" w:cs="Meiryo UI" w:hint="eastAsia"/>
                <w:color w:val="000000"/>
                <w:sz w:val="21"/>
              </w:rPr>
              <w:t xml:space="preserve">　</w:t>
            </w:r>
            <w:r w:rsidRPr="00F2118A">
              <w:rPr>
                <w:rFonts w:ascii="ＭＳ 明朝" w:hAnsi="ＭＳ 明朝" w:cs="Meiryo UI" w:hint="eastAsia"/>
                <w:color w:val="000000"/>
                <w:sz w:val="21"/>
              </w:rPr>
              <w:t>屋根</w:t>
            </w: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屋根ふき材料の一部に剥落</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はずれがあり、雨もりのあるもの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554"/>
        </w:trPr>
        <w:tc>
          <w:tcPr>
            <w:tcW w:w="392"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tcBorders>
            <w:vAlign w:val="center"/>
          </w:tcPr>
          <w:p w:rsidR="00CB6AD7" w:rsidRPr="00F2118A" w:rsidRDefault="00156AF6"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屋根ふき材料に著しい剥落があるもの、軒の裏板、たる木等が腐朽したもの</w:t>
            </w:r>
            <w:r w:rsidR="00CB6AD7">
              <w:rPr>
                <w:rFonts w:ascii="ＭＳ 明朝" w:hAnsi="ＭＳ 明朝" w:cs="Meiryo UI" w:hint="eastAsia"/>
                <w:color w:val="000000"/>
                <w:sz w:val="21"/>
              </w:rPr>
              <w:t>又</w:t>
            </w:r>
            <w:r w:rsidR="00CB6AD7" w:rsidRPr="00F2118A">
              <w:rPr>
                <w:rFonts w:ascii="ＭＳ 明朝" w:hAnsi="ＭＳ 明朝" w:cs="Meiryo UI" w:hint="eastAsia"/>
                <w:color w:val="000000"/>
                <w:sz w:val="21"/>
              </w:rPr>
              <w:t>は軒のたれ下ったもの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tcBorders>
              <w:bottom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77"/>
        </w:trPr>
        <w:tc>
          <w:tcPr>
            <w:tcW w:w="392"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44"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1153"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c>
          <w:tcPr>
            <w:tcW w:w="4677" w:type="dxa"/>
            <w:tcBorders>
              <w:left w:val="nil"/>
              <w:bottom w:val="nil"/>
            </w:tcBorders>
            <w:vAlign w:val="center"/>
          </w:tcPr>
          <w:p w:rsidR="00CB6AD7" w:rsidRPr="00F2118A" w:rsidRDefault="00156AF6" w:rsidP="00EF58E7">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 xml:space="preserve">ウ　</w:t>
            </w:r>
            <w:r w:rsidR="00CB6AD7" w:rsidRPr="00F2118A">
              <w:rPr>
                <w:rFonts w:ascii="ＭＳ 明朝" w:hAnsi="ＭＳ 明朝" w:cs="Meiryo UI" w:hint="eastAsia"/>
                <w:color w:val="000000"/>
                <w:sz w:val="21"/>
              </w:rPr>
              <w:t>屋根が著しく変形したもの</w:t>
            </w:r>
          </w:p>
        </w:tc>
        <w:tc>
          <w:tcPr>
            <w:tcW w:w="851" w:type="dxa"/>
            <w:tcBorders>
              <w:bottom w:val="nil"/>
            </w:tcBorders>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５０</w:t>
            </w:r>
          </w:p>
        </w:tc>
        <w:tc>
          <w:tcPr>
            <w:tcW w:w="850" w:type="dxa"/>
            <w:vMerge/>
            <w:tcBorders>
              <w:bottom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p>
        </w:tc>
      </w:tr>
      <w:tr w:rsidR="00B56863" w:rsidRPr="00F2118A" w:rsidTr="00EF58E7">
        <w:trPr>
          <w:trHeight w:val="70"/>
        </w:trPr>
        <w:tc>
          <w:tcPr>
            <w:tcW w:w="392" w:type="dxa"/>
            <w:vMerge w:val="restart"/>
            <w:tcBorders>
              <w:top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３</w:t>
            </w:r>
          </w:p>
        </w:tc>
        <w:tc>
          <w:tcPr>
            <w:tcW w:w="1144" w:type="dxa"/>
            <w:vMerge w:val="restart"/>
            <w:tcBorders>
              <w:top w:val="single" w:sz="4" w:space="0" w:color="auto"/>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防火上</w:t>
            </w:r>
            <w:r>
              <w:rPr>
                <w:rFonts w:ascii="ＭＳ 明朝" w:hAnsi="ＭＳ 明朝" w:cs="Meiryo UI" w:hint="eastAsia"/>
                <w:color w:val="000000"/>
                <w:sz w:val="21"/>
              </w:rPr>
              <w:t>又</w:t>
            </w:r>
            <w:r w:rsidR="00F51F96">
              <w:rPr>
                <w:rFonts w:ascii="ＭＳ 明朝" w:hAnsi="ＭＳ 明朝" w:cs="Meiryo UI" w:hint="eastAsia"/>
                <w:color w:val="000000"/>
                <w:sz w:val="21"/>
              </w:rPr>
              <w:t>は避難上</w:t>
            </w:r>
            <w:r w:rsidRPr="00F2118A">
              <w:rPr>
                <w:rFonts w:ascii="ＭＳ 明朝" w:hAnsi="ＭＳ 明朝" w:cs="Meiryo UI" w:hint="eastAsia"/>
                <w:color w:val="000000"/>
                <w:sz w:val="21"/>
              </w:rPr>
              <w:t>程度</w:t>
            </w:r>
          </w:p>
        </w:tc>
        <w:tc>
          <w:tcPr>
            <w:tcW w:w="1153" w:type="dxa"/>
            <w:vMerge w:val="restart"/>
            <w:tcBorders>
              <w:top w:val="single" w:sz="4" w:space="0" w:color="auto"/>
              <w:left w:val="single" w:sz="4" w:space="0" w:color="auto"/>
              <w:bottom w:val="nil"/>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⑴</w:t>
            </w:r>
            <w:r w:rsidR="006E2602">
              <w:rPr>
                <w:rFonts w:ascii="ＭＳ 明朝" w:hAnsi="ＭＳ 明朝" w:cs="Meiryo UI" w:hint="eastAsia"/>
                <w:color w:val="000000"/>
                <w:sz w:val="21"/>
              </w:rPr>
              <w:t xml:space="preserve">　</w:t>
            </w:r>
            <w:r w:rsidRPr="00F2118A">
              <w:rPr>
                <w:rFonts w:ascii="ＭＳ 明朝" w:hAnsi="ＭＳ 明朝" w:cs="Meiryo UI" w:hint="eastAsia"/>
                <w:color w:val="000000"/>
                <w:sz w:val="21"/>
              </w:rPr>
              <w:t>外壁</w:t>
            </w:r>
          </w:p>
        </w:tc>
        <w:tc>
          <w:tcPr>
            <w:tcW w:w="4677" w:type="dxa"/>
            <w:tcBorders>
              <w:top w:val="single" w:sz="4" w:space="0" w:color="auto"/>
              <w:left w:val="nil"/>
              <w:bottom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 xml:space="preserve">ア　</w:t>
            </w:r>
            <w:r w:rsidRPr="00F2118A">
              <w:rPr>
                <w:rFonts w:ascii="ＭＳ 明朝" w:hAnsi="ＭＳ 明朝" w:cs="Meiryo UI" w:hint="eastAsia"/>
                <w:color w:val="000000"/>
                <w:sz w:val="21"/>
              </w:rPr>
              <w:t>延焼のおそれのある外壁があるもの</w:t>
            </w:r>
          </w:p>
        </w:tc>
        <w:tc>
          <w:tcPr>
            <w:tcW w:w="851" w:type="dxa"/>
            <w:tcBorders>
              <w:top w:val="single" w:sz="4" w:space="0" w:color="auto"/>
              <w:bottom w:val="single" w:sz="4" w:space="0" w:color="auto"/>
              <w:right w:val="single" w:sz="4" w:space="0" w:color="auto"/>
            </w:tcBorders>
            <w:vAlign w:val="center"/>
          </w:tcPr>
          <w:p w:rsidR="00B56863" w:rsidRPr="00F2118A" w:rsidRDefault="00B56863"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Merge w:val="restart"/>
            <w:tcBorders>
              <w:top w:val="single" w:sz="4" w:space="0" w:color="auto"/>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r>
      <w:tr w:rsidR="00B56863" w:rsidRPr="00F2118A" w:rsidTr="00EF58E7">
        <w:trPr>
          <w:trHeight w:val="413"/>
        </w:trPr>
        <w:tc>
          <w:tcPr>
            <w:tcW w:w="392" w:type="dxa"/>
            <w:vMerge/>
            <w:tcBorders>
              <w:top w:val="nil"/>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c>
          <w:tcPr>
            <w:tcW w:w="1144" w:type="dxa"/>
            <w:vMerge/>
            <w:tcBorders>
              <w:top w:val="nil"/>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c>
          <w:tcPr>
            <w:tcW w:w="1153" w:type="dxa"/>
            <w:vMerge/>
            <w:tcBorders>
              <w:top w:val="nil"/>
              <w:left w:val="single" w:sz="4" w:space="0" w:color="auto"/>
              <w:bottom w:val="nil"/>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c>
          <w:tcPr>
            <w:tcW w:w="4677" w:type="dxa"/>
            <w:tcBorders>
              <w:top w:val="single" w:sz="4" w:space="0" w:color="auto"/>
              <w:left w:val="nil"/>
              <w:bottom w:val="nil"/>
            </w:tcBorders>
            <w:vAlign w:val="center"/>
          </w:tcPr>
          <w:p w:rsidR="00B56863" w:rsidRPr="00F2118A" w:rsidRDefault="00B56863" w:rsidP="00EF58E7">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Pr="00F2118A">
              <w:rPr>
                <w:rFonts w:ascii="ＭＳ 明朝" w:hAnsi="ＭＳ 明朝" w:cs="Meiryo UI" w:hint="eastAsia"/>
                <w:color w:val="000000"/>
                <w:sz w:val="21"/>
              </w:rPr>
              <w:t>延焼のおそれのある外壁の壁面数が３以上あるもの</w:t>
            </w:r>
          </w:p>
        </w:tc>
        <w:tc>
          <w:tcPr>
            <w:tcW w:w="851" w:type="dxa"/>
            <w:tcBorders>
              <w:top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２０</w:t>
            </w:r>
          </w:p>
        </w:tc>
        <w:tc>
          <w:tcPr>
            <w:tcW w:w="850" w:type="dxa"/>
            <w:vMerge/>
            <w:tcBorders>
              <w:top w:val="nil"/>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r>
      <w:tr w:rsidR="00B56863" w:rsidRPr="00F2118A" w:rsidTr="00EF58E7">
        <w:trPr>
          <w:trHeight w:val="413"/>
        </w:trPr>
        <w:tc>
          <w:tcPr>
            <w:tcW w:w="392" w:type="dxa"/>
            <w:vMerge/>
            <w:tcBorders>
              <w:top w:val="nil"/>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c>
          <w:tcPr>
            <w:tcW w:w="1144" w:type="dxa"/>
            <w:vMerge/>
            <w:tcBorders>
              <w:top w:val="nil"/>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c>
          <w:tcPr>
            <w:tcW w:w="1153" w:type="dxa"/>
            <w:tcBorders>
              <w:top w:val="single" w:sz="4" w:space="0" w:color="auto"/>
              <w:lef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⑵</w:t>
            </w:r>
            <w:r w:rsidR="005848C8">
              <w:rPr>
                <w:rFonts w:ascii="ＭＳ 明朝" w:hAnsi="ＭＳ 明朝" w:cs="Meiryo UI" w:hint="eastAsia"/>
                <w:color w:val="000000"/>
                <w:sz w:val="21"/>
              </w:rPr>
              <w:t xml:space="preserve">　</w:t>
            </w:r>
            <w:r w:rsidRPr="00F2118A">
              <w:rPr>
                <w:rFonts w:ascii="ＭＳ 明朝" w:hAnsi="ＭＳ 明朝" w:cs="Meiryo UI" w:hint="eastAsia"/>
                <w:color w:val="000000"/>
                <w:sz w:val="21"/>
              </w:rPr>
              <w:t>屋根</w:t>
            </w:r>
          </w:p>
        </w:tc>
        <w:tc>
          <w:tcPr>
            <w:tcW w:w="4677" w:type="dxa"/>
            <w:tcBorders>
              <w:top w:val="single" w:sz="4" w:space="0" w:color="auto"/>
              <w:left w:val="nil"/>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屋根が可燃性材料でふかれているもの</w:t>
            </w:r>
          </w:p>
        </w:tc>
        <w:tc>
          <w:tcPr>
            <w:tcW w:w="851" w:type="dxa"/>
            <w:tcBorders>
              <w:top w:val="single" w:sz="4" w:space="0" w:color="auto"/>
              <w:right w:val="single" w:sz="4" w:space="0" w:color="auto"/>
            </w:tcBorders>
            <w:vAlign w:val="center"/>
          </w:tcPr>
          <w:p w:rsidR="00B56863" w:rsidRPr="00F2118A" w:rsidRDefault="00B56863"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Merge/>
            <w:tcBorders>
              <w:top w:val="nil"/>
              <w:left w:val="single" w:sz="4" w:space="0" w:color="auto"/>
              <w:bottom w:val="nil"/>
              <w:right w:val="single" w:sz="4" w:space="0" w:color="auto"/>
            </w:tcBorders>
            <w:vAlign w:val="center"/>
          </w:tcPr>
          <w:p w:rsidR="00B56863" w:rsidRPr="00F2118A" w:rsidRDefault="00B56863" w:rsidP="00EF58E7">
            <w:pPr>
              <w:autoSpaceDE w:val="0"/>
              <w:autoSpaceDN w:val="0"/>
              <w:adjustRightInd w:val="0"/>
              <w:spacing w:line="0" w:lineRule="atLeast"/>
              <w:rPr>
                <w:rFonts w:ascii="ＭＳ 明朝" w:hAnsi="ＭＳ 明朝" w:cs="Meiryo UI"/>
                <w:color w:val="000000"/>
                <w:sz w:val="21"/>
              </w:rPr>
            </w:pPr>
          </w:p>
        </w:tc>
      </w:tr>
      <w:tr w:rsidR="00CB6AD7" w:rsidRPr="00F2118A" w:rsidTr="00EF58E7">
        <w:trPr>
          <w:trHeight w:val="428"/>
        </w:trPr>
        <w:tc>
          <w:tcPr>
            <w:tcW w:w="392" w:type="dxa"/>
            <w:tcBorders>
              <w:top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４</w:t>
            </w:r>
          </w:p>
        </w:tc>
        <w:tc>
          <w:tcPr>
            <w:tcW w:w="1144" w:type="dxa"/>
            <w:tcBorders>
              <w:top w:val="single" w:sz="4" w:space="0" w:color="auto"/>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排水設備</w:t>
            </w:r>
          </w:p>
        </w:tc>
        <w:tc>
          <w:tcPr>
            <w:tcW w:w="1153" w:type="dxa"/>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雨水</w:t>
            </w:r>
          </w:p>
        </w:tc>
        <w:tc>
          <w:tcPr>
            <w:tcW w:w="4677" w:type="dxa"/>
            <w:tcBorders>
              <w:left w:val="nil"/>
            </w:tcBorders>
            <w:vAlign w:val="center"/>
          </w:tcPr>
          <w:p w:rsidR="00CB6AD7" w:rsidRPr="00F2118A" w:rsidRDefault="00CB6AD7" w:rsidP="00EF58E7">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雨樋がないもの</w:t>
            </w:r>
          </w:p>
        </w:tc>
        <w:tc>
          <w:tcPr>
            <w:tcW w:w="851" w:type="dxa"/>
            <w:vAlign w:val="center"/>
          </w:tcPr>
          <w:p w:rsidR="00CB6AD7" w:rsidRPr="00F2118A" w:rsidRDefault="00CB6AD7" w:rsidP="00EF58E7">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tcBorders>
              <w:top w:val="single" w:sz="4" w:space="0" w:color="auto"/>
            </w:tcBorders>
            <w:vAlign w:val="center"/>
          </w:tcPr>
          <w:p w:rsidR="00CB6AD7" w:rsidRPr="00F2118A" w:rsidRDefault="00EF58E7" w:rsidP="00EF58E7">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１０</w:t>
            </w:r>
          </w:p>
        </w:tc>
      </w:tr>
      <w:tr w:rsidR="00EF58E7" w:rsidRPr="00F2118A" w:rsidTr="0099100F">
        <w:trPr>
          <w:trHeight w:val="70"/>
        </w:trPr>
        <w:tc>
          <w:tcPr>
            <w:tcW w:w="7366" w:type="dxa"/>
            <w:gridSpan w:val="4"/>
            <w:vAlign w:val="center"/>
          </w:tcPr>
          <w:p w:rsidR="00EF58E7" w:rsidRPr="00BA1DFB" w:rsidRDefault="00EF58E7" w:rsidP="00EF58E7">
            <w:pPr>
              <w:autoSpaceDE w:val="0"/>
              <w:autoSpaceDN w:val="0"/>
              <w:adjustRightInd w:val="0"/>
              <w:spacing w:line="0" w:lineRule="atLeast"/>
              <w:ind w:left="203" w:hangingChars="100" w:hanging="203"/>
              <w:rPr>
                <w:rFonts w:ascii="ＭＳ 明朝" w:hAnsi="ＭＳ 明朝" w:cs="Meiryo UI"/>
                <w:color w:val="000000"/>
                <w:sz w:val="21"/>
                <w:szCs w:val="21"/>
              </w:rPr>
            </w:pPr>
            <w:r w:rsidRPr="00BA1DFB">
              <w:rPr>
                <w:rFonts w:ascii="ＭＳ 明朝" w:hAnsi="ＭＳ 明朝" w:cs="Meiryo UI" w:hint="eastAsia"/>
                <w:color w:val="000000"/>
                <w:sz w:val="21"/>
                <w:szCs w:val="21"/>
              </w:rPr>
              <w:t>備考　一の評定項目につき該当評定内容が二又は三ある場合においては、当該評定項目についての評点は、当該評定内容に応ずる各評点のうち最も高い評点とする。</w:t>
            </w:r>
          </w:p>
        </w:tc>
        <w:tc>
          <w:tcPr>
            <w:tcW w:w="1705" w:type="dxa"/>
            <w:gridSpan w:val="2"/>
            <w:vAlign w:val="center"/>
          </w:tcPr>
          <w:p w:rsidR="00EF58E7" w:rsidRPr="00F2118A" w:rsidRDefault="00EF58E7" w:rsidP="00EF58E7">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 xml:space="preserve">合計　　　　</w:t>
            </w:r>
            <w:r w:rsidRPr="00F2118A">
              <w:rPr>
                <w:rFonts w:ascii="ＭＳ 明朝" w:hAnsi="ＭＳ 明朝" w:cs="Meiryo UI" w:hint="eastAsia"/>
                <w:color w:val="000000"/>
                <w:sz w:val="21"/>
              </w:rPr>
              <w:t>点</w:t>
            </w:r>
          </w:p>
        </w:tc>
      </w:tr>
    </w:tbl>
    <w:p w:rsidR="00A92651" w:rsidRDefault="00A92651" w:rsidP="000D1173">
      <w:pPr>
        <w:rPr>
          <w:rFonts w:ascii="ＭＳ 明朝" w:eastAsia="ＭＳ 明朝" w:hAnsi="ＭＳ 明朝" w:cs="Meiryo UI"/>
          <w:color w:val="000000"/>
          <w:kern w:val="0"/>
          <w:szCs w:val="26"/>
        </w:rPr>
      </w:pPr>
      <w:r>
        <w:rPr>
          <w:rFonts w:ascii="ＭＳ 明朝" w:eastAsia="ＭＳ 明朝" w:hAnsi="ＭＳ 明朝" w:cs="Meiryo UI"/>
          <w:color w:val="000000"/>
          <w:kern w:val="0"/>
          <w:szCs w:val="26"/>
        </w:rPr>
        <w:br w:type="page"/>
      </w:r>
    </w:p>
    <w:p w:rsidR="00F2118A" w:rsidRPr="00D90243" w:rsidRDefault="00F2118A" w:rsidP="000D1173">
      <w:pPr>
        <w:rPr>
          <w:rFonts w:ascii="ＭＳ 明朝" w:eastAsia="ＭＳ 明朝" w:hAnsi="ＭＳ 明朝" w:cs="Meiryo UI"/>
          <w:color w:val="000000"/>
          <w:kern w:val="0"/>
          <w:szCs w:val="26"/>
        </w:rPr>
      </w:pPr>
      <w:r w:rsidRPr="00D90243">
        <w:rPr>
          <w:rFonts w:ascii="ＭＳ 明朝" w:eastAsia="ＭＳ 明朝" w:hAnsi="ＭＳ 明朝" w:cs="Meiryo UI" w:hint="eastAsia"/>
          <w:color w:val="000000"/>
          <w:kern w:val="0"/>
          <w:szCs w:val="26"/>
        </w:rPr>
        <w:lastRenderedPageBreak/>
        <w:t>別表第２</w:t>
      </w:r>
      <w:r w:rsidR="00BA1DFB" w:rsidRPr="00D90243">
        <w:rPr>
          <w:rFonts w:ascii="ＭＳ 明朝" w:eastAsia="ＭＳ 明朝" w:hAnsi="ＭＳ 明朝" w:cs="Meiryo UI" w:hint="eastAsia"/>
          <w:color w:val="000000"/>
          <w:kern w:val="0"/>
          <w:szCs w:val="26"/>
        </w:rPr>
        <w:t>（第３条関係）</w:t>
      </w:r>
    </w:p>
    <w:p w:rsidR="00F2118A" w:rsidRPr="005848C8" w:rsidRDefault="00F2118A" w:rsidP="004F3E84">
      <w:pPr>
        <w:spacing w:line="0" w:lineRule="atLeast"/>
        <w:ind w:leftChars="100" w:left="253"/>
        <w:jc w:val="left"/>
        <w:rPr>
          <w:rFonts w:ascii="ＭＳ 明朝" w:eastAsia="ＭＳ 明朝" w:hAnsi="ＭＳ 明朝" w:cs="Meiryo UI"/>
          <w:color w:val="000000"/>
          <w:kern w:val="0"/>
          <w:szCs w:val="26"/>
        </w:rPr>
      </w:pPr>
      <w:r w:rsidRPr="005848C8">
        <w:rPr>
          <w:rFonts w:ascii="ＭＳ 明朝" w:eastAsia="ＭＳ 明朝" w:hAnsi="ＭＳ 明朝" w:cs="Meiryo UI" w:hint="eastAsia"/>
          <w:color w:val="000000"/>
          <w:kern w:val="0"/>
          <w:szCs w:val="26"/>
        </w:rPr>
        <w:t>住宅の不良度の測定基準（</w:t>
      </w:r>
      <w:r w:rsidR="00C73D59">
        <w:rPr>
          <w:rFonts w:ascii="ＭＳ 明朝" w:eastAsia="ＭＳ 明朝" w:hAnsi="ＭＳ 明朝" w:cs="Meiryo UI" w:hint="eastAsia"/>
          <w:color w:val="000000"/>
          <w:kern w:val="0"/>
          <w:szCs w:val="26"/>
        </w:rPr>
        <w:t>鉄筋コンクリート造</w:t>
      </w:r>
      <w:r w:rsidR="005D78DD" w:rsidRPr="005848C8">
        <w:rPr>
          <w:rFonts w:ascii="ＭＳ 明朝" w:eastAsia="ＭＳ 明朝" w:hAnsi="ＭＳ 明朝" w:cs="Meiryo UI" w:hint="eastAsia"/>
          <w:color w:val="000000"/>
          <w:kern w:val="0"/>
          <w:szCs w:val="26"/>
        </w:rPr>
        <w:t>）</w:t>
      </w:r>
      <w:r w:rsidRPr="005848C8">
        <w:rPr>
          <w:rFonts w:ascii="ＭＳ 明朝" w:eastAsia="ＭＳ 明朝" w:hAnsi="ＭＳ 明朝" w:cs="Meiryo UI" w:hint="eastAsia"/>
          <w:color w:val="000000"/>
          <w:kern w:val="0"/>
          <w:szCs w:val="26"/>
        </w:rPr>
        <w:t>（外観目視により判定できる項目）</w:t>
      </w:r>
    </w:p>
    <w:tbl>
      <w:tblPr>
        <w:tblStyle w:val="ab"/>
        <w:tblW w:w="9214" w:type="dxa"/>
        <w:tblInd w:w="279" w:type="dxa"/>
        <w:tblLook w:val="0000" w:firstRow="0" w:lastRow="0" w:firstColumn="0" w:lastColumn="0" w:noHBand="0" w:noVBand="0"/>
      </w:tblPr>
      <w:tblGrid>
        <w:gridCol w:w="420"/>
        <w:gridCol w:w="1128"/>
        <w:gridCol w:w="1145"/>
        <w:gridCol w:w="4678"/>
        <w:gridCol w:w="992"/>
        <w:gridCol w:w="851"/>
      </w:tblGrid>
      <w:tr w:rsidR="006B2E00" w:rsidRPr="00F2118A" w:rsidTr="00BB7618">
        <w:trPr>
          <w:trHeight w:val="291"/>
        </w:trPr>
        <w:tc>
          <w:tcPr>
            <w:tcW w:w="1548" w:type="dxa"/>
            <w:gridSpan w:val="2"/>
            <w:vAlign w:val="center"/>
          </w:tcPr>
          <w:p w:rsidR="00C21120" w:rsidRPr="00F2118A" w:rsidRDefault="00C21120" w:rsidP="00C21120">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評定区分</w:t>
            </w:r>
          </w:p>
        </w:tc>
        <w:tc>
          <w:tcPr>
            <w:tcW w:w="1145" w:type="dxa"/>
            <w:vAlign w:val="center"/>
          </w:tcPr>
          <w:p w:rsidR="00C21120" w:rsidRDefault="00C21120" w:rsidP="00C21120">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w:t>
            </w:r>
          </w:p>
          <w:p w:rsidR="00C21120" w:rsidRPr="00F2118A" w:rsidRDefault="00C21120" w:rsidP="00C21120">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項目</w:t>
            </w:r>
          </w:p>
        </w:tc>
        <w:tc>
          <w:tcPr>
            <w:tcW w:w="4678" w:type="dxa"/>
            <w:vAlign w:val="center"/>
          </w:tcPr>
          <w:p w:rsidR="00C21120" w:rsidRPr="00F2118A" w:rsidRDefault="00C21120" w:rsidP="00C21120">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評定内容</w:t>
            </w:r>
          </w:p>
        </w:tc>
        <w:tc>
          <w:tcPr>
            <w:tcW w:w="992" w:type="dxa"/>
            <w:vAlign w:val="center"/>
          </w:tcPr>
          <w:p w:rsidR="00C21120" w:rsidRPr="00F2118A" w:rsidRDefault="00C21120"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評点</w:t>
            </w:r>
          </w:p>
        </w:tc>
        <w:tc>
          <w:tcPr>
            <w:tcW w:w="851" w:type="dxa"/>
            <w:tcBorders>
              <w:top w:val="single" w:sz="4" w:space="0" w:color="auto"/>
              <w:bottom w:val="single" w:sz="4" w:space="0" w:color="auto"/>
              <w:right w:val="single" w:sz="4" w:space="0" w:color="auto"/>
            </w:tcBorders>
            <w:shd w:val="clear" w:color="auto" w:fill="auto"/>
          </w:tcPr>
          <w:p w:rsidR="00C21120" w:rsidRPr="00C21120" w:rsidRDefault="00C21120" w:rsidP="00285A7F">
            <w:pPr>
              <w:widowControl/>
              <w:spacing w:line="0" w:lineRule="atLeast"/>
              <w:jc w:val="center"/>
              <w:rPr>
                <w:sz w:val="21"/>
                <w:szCs w:val="21"/>
              </w:rPr>
            </w:pPr>
            <w:r w:rsidRPr="00C21120">
              <w:rPr>
                <w:rFonts w:hint="eastAsia"/>
                <w:sz w:val="21"/>
                <w:szCs w:val="21"/>
              </w:rPr>
              <w:t>最高評点</w:t>
            </w:r>
          </w:p>
        </w:tc>
      </w:tr>
      <w:tr w:rsidR="00BF0443" w:rsidRPr="00F2118A" w:rsidTr="00BB7618">
        <w:trPr>
          <w:trHeight w:val="294"/>
        </w:trPr>
        <w:tc>
          <w:tcPr>
            <w:tcW w:w="420" w:type="dxa"/>
            <w:vMerge w:val="restart"/>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１</w:t>
            </w:r>
          </w:p>
        </w:tc>
        <w:tc>
          <w:tcPr>
            <w:tcW w:w="1128" w:type="dxa"/>
            <w:vMerge w:val="restart"/>
            <w:vAlign w:val="center"/>
          </w:tcPr>
          <w:p w:rsidR="00CB6AD7" w:rsidRPr="00F2118A" w:rsidRDefault="00CB6AD7" w:rsidP="006B6073">
            <w:pPr>
              <w:autoSpaceDE w:val="0"/>
              <w:autoSpaceDN w:val="0"/>
              <w:adjustRightInd w:val="0"/>
              <w:spacing w:line="0" w:lineRule="atLeast"/>
              <w:rPr>
                <w:rFonts w:ascii="ＭＳ 明朝" w:hAnsi="ＭＳ 明朝" w:cs="Meiryo UI"/>
                <w:color w:val="000000"/>
                <w:sz w:val="21"/>
              </w:rPr>
            </w:pPr>
            <w:r>
              <w:rPr>
                <w:rFonts w:ascii="ＭＳ 明朝" w:hAnsi="ＭＳ 明朝" w:cs="Meiryo UI" w:hint="eastAsia"/>
                <w:color w:val="000000"/>
                <w:sz w:val="21"/>
              </w:rPr>
              <w:t>構造一般の規定</w:t>
            </w:r>
          </w:p>
        </w:tc>
        <w:tc>
          <w:tcPr>
            <w:tcW w:w="1145" w:type="dxa"/>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Pr>
                <w:rFonts w:ascii="ＭＳ 明朝" w:hAnsi="ＭＳ 明朝" w:cs="Meiryo UI" w:hint="eastAsia"/>
                <w:color w:val="000000"/>
                <w:sz w:val="21"/>
              </w:rPr>
              <w:t>⑴</w:t>
            </w:r>
            <w:r w:rsidR="00BB7618">
              <w:rPr>
                <w:rFonts w:ascii="ＭＳ 明朝" w:hAnsi="ＭＳ 明朝" w:cs="Meiryo UI" w:hint="eastAsia"/>
                <w:color w:val="000000"/>
                <w:sz w:val="21"/>
              </w:rPr>
              <w:t xml:space="preserve">　</w:t>
            </w:r>
            <w:r>
              <w:rPr>
                <w:rFonts w:ascii="ＭＳ 明朝" w:hAnsi="ＭＳ 明朝" w:cs="Meiryo UI" w:hint="eastAsia"/>
                <w:color w:val="000000"/>
                <w:sz w:val="21"/>
              </w:rPr>
              <w:t>基礎</w:t>
            </w:r>
          </w:p>
        </w:tc>
        <w:tc>
          <w:tcPr>
            <w:tcW w:w="4678" w:type="dxa"/>
            <w:tcBorders>
              <w:left w:val="nil"/>
            </w:tcBorders>
            <w:vAlign w:val="center"/>
          </w:tcPr>
          <w:p w:rsidR="00CB6AD7" w:rsidRPr="00F2118A" w:rsidRDefault="00CB6AD7" w:rsidP="00BB7618">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基礎が建物の地盤の状況に対応して適当な構造でないもの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1" w:type="dxa"/>
            <w:vMerge w:val="restart"/>
            <w:tcBorders>
              <w:top w:val="single" w:sz="4" w:space="0" w:color="auto"/>
            </w:tcBorders>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６０</w:t>
            </w:r>
          </w:p>
        </w:tc>
      </w:tr>
      <w:tr w:rsidR="00BF0443" w:rsidRPr="00F2118A" w:rsidTr="00BB7618">
        <w:trPr>
          <w:trHeight w:val="187"/>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Pr>
                <w:rFonts w:ascii="ＭＳ 明朝" w:hAnsi="ＭＳ 明朝" w:cs="Meiryo UI" w:hint="eastAsia"/>
                <w:color w:val="000000"/>
                <w:sz w:val="21"/>
              </w:rPr>
              <w:t>⑵</w:t>
            </w:r>
            <w:r w:rsidR="00BB7618">
              <w:rPr>
                <w:rFonts w:ascii="ＭＳ 明朝" w:hAnsi="ＭＳ 明朝" w:cs="Meiryo UI" w:hint="eastAsia"/>
                <w:color w:val="000000"/>
                <w:sz w:val="21"/>
              </w:rPr>
              <w:t xml:space="preserve">　</w:t>
            </w:r>
            <w:r>
              <w:rPr>
                <w:rFonts w:ascii="ＭＳ 明朝" w:hAnsi="ＭＳ 明朝" w:cs="Meiryo UI" w:hint="eastAsia"/>
                <w:color w:val="000000"/>
                <w:sz w:val="21"/>
              </w:rPr>
              <w:t>外壁</w:t>
            </w:r>
          </w:p>
        </w:tc>
        <w:tc>
          <w:tcPr>
            <w:tcW w:w="4678" w:type="dxa"/>
            <w:tcBorders>
              <w:left w:val="nil"/>
            </w:tcBorders>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Pr>
                <w:rFonts w:ascii="ＭＳ 明朝" w:hAnsi="ＭＳ 明朝" w:cs="Meiryo UI" w:hint="eastAsia"/>
                <w:color w:val="000000"/>
                <w:sz w:val="21"/>
              </w:rPr>
              <w:t>外壁の構造が粗悪なもの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２５</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76"/>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Align w:val="center"/>
          </w:tcPr>
          <w:p w:rsidR="00CB6AD7" w:rsidRPr="00F2118A" w:rsidRDefault="00CB6AD7" w:rsidP="00BB7618">
            <w:pPr>
              <w:autoSpaceDE w:val="0"/>
              <w:autoSpaceDN w:val="0"/>
              <w:adjustRightInd w:val="0"/>
              <w:spacing w:line="0" w:lineRule="atLeast"/>
              <w:ind w:left="203" w:hangingChars="100" w:hanging="203"/>
              <w:rPr>
                <w:rFonts w:ascii="ＭＳ 明朝" w:hAnsi="ＭＳ 明朝" w:cs="Meiryo UI"/>
                <w:color w:val="000000"/>
                <w:sz w:val="21"/>
              </w:rPr>
            </w:pPr>
            <w:r w:rsidRPr="00F2118A">
              <w:rPr>
                <w:rFonts w:ascii="ＭＳ 明朝" w:hAnsi="ＭＳ 明朝" w:cs="Meiryo UI" w:hint="eastAsia"/>
                <w:color w:val="000000"/>
                <w:sz w:val="21"/>
              </w:rPr>
              <w:t>⑶</w:t>
            </w:r>
            <w:r w:rsidR="00BB7618">
              <w:rPr>
                <w:rFonts w:ascii="ＭＳ 明朝" w:hAnsi="ＭＳ 明朝" w:cs="Meiryo UI" w:hint="eastAsia"/>
                <w:color w:val="000000"/>
                <w:sz w:val="21"/>
              </w:rPr>
              <w:t xml:space="preserve">　</w:t>
            </w:r>
            <w:r w:rsidRPr="00F2118A">
              <w:rPr>
                <w:rFonts w:ascii="ＭＳ 明朝" w:hAnsi="ＭＳ 明朝" w:cs="Meiryo UI" w:hint="eastAsia"/>
                <w:color w:val="000000"/>
                <w:sz w:val="21"/>
              </w:rPr>
              <w:t>増築が行われた外壁又は屋根</w:t>
            </w:r>
          </w:p>
        </w:tc>
        <w:tc>
          <w:tcPr>
            <w:tcW w:w="4678" w:type="dxa"/>
            <w:tcBorders>
              <w:left w:val="nil"/>
            </w:tcBorders>
            <w:vAlign w:val="center"/>
          </w:tcPr>
          <w:p w:rsidR="00CB6AD7" w:rsidRPr="00F2118A" w:rsidRDefault="00CB6AD7" w:rsidP="00BB7618">
            <w:pPr>
              <w:autoSpaceDE w:val="0"/>
              <w:autoSpaceDN w:val="0"/>
              <w:adjustRightInd w:val="0"/>
              <w:spacing w:line="0" w:lineRule="atLeast"/>
              <w:jc w:val="distribute"/>
              <w:rPr>
                <w:rFonts w:ascii="ＭＳ 明朝" w:hAnsi="ＭＳ 明朝" w:cs="Meiryo UI"/>
                <w:color w:val="000000"/>
                <w:sz w:val="21"/>
              </w:rPr>
            </w:pPr>
            <w:r w:rsidRPr="00F2118A">
              <w:rPr>
                <w:rFonts w:ascii="ＭＳ 明朝" w:hAnsi="ＭＳ 明朝" w:cs="Meiryo UI" w:hint="eastAsia"/>
                <w:color w:val="000000"/>
                <w:sz w:val="21"/>
              </w:rPr>
              <w:t>増築が行われた外壁（屋外側に増築が行われたものに限る。）又は屋根が適当な構造でないもの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restart"/>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２</w:t>
            </w:r>
          </w:p>
        </w:tc>
        <w:tc>
          <w:tcPr>
            <w:tcW w:w="1128" w:type="dxa"/>
            <w:vMerge w:val="restart"/>
            <w:vAlign w:val="center"/>
          </w:tcPr>
          <w:p w:rsidR="00CB6AD7" w:rsidRPr="00F2118A" w:rsidRDefault="00CB6AD7" w:rsidP="006B6073">
            <w:pPr>
              <w:autoSpaceDE w:val="0"/>
              <w:autoSpaceDN w:val="0"/>
              <w:adjustRightInd w:val="0"/>
              <w:spacing w:line="0" w:lineRule="atLeast"/>
              <w:jc w:val="distribute"/>
              <w:rPr>
                <w:rFonts w:ascii="ＭＳ 明朝" w:hAnsi="ＭＳ 明朝" w:cs="Meiryo UI"/>
                <w:color w:val="000000"/>
                <w:sz w:val="21"/>
              </w:rPr>
            </w:pPr>
            <w:r w:rsidRPr="00F2118A">
              <w:rPr>
                <w:rFonts w:ascii="ＭＳ 明朝" w:hAnsi="ＭＳ 明朝" w:cs="Meiryo UI" w:hint="eastAsia"/>
                <w:color w:val="000000"/>
                <w:sz w:val="21"/>
              </w:rPr>
              <w:t>構造の劣化又は破損の程度</w:t>
            </w:r>
          </w:p>
        </w:tc>
        <w:tc>
          <w:tcPr>
            <w:tcW w:w="1145" w:type="dxa"/>
            <w:vMerge w:val="restart"/>
            <w:vAlign w:val="center"/>
          </w:tcPr>
          <w:p w:rsidR="00CB6AD7" w:rsidRPr="00F2118A" w:rsidRDefault="009E18C3"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⑴</w:t>
            </w:r>
            <w:r w:rsidR="00BB7618">
              <w:rPr>
                <w:rFonts w:ascii="ＭＳ 明朝" w:hAnsi="ＭＳ 明朝" w:cs="Meiryo UI" w:hint="eastAsia"/>
                <w:color w:val="000000"/>
                <w:sz w:val="21"/>
              </w:rPr>
              <w:t xml:space="preserve">　</w:t>
            </w:r>
            <w:r w:rsidR="00CB6AD7" w:rsidRPr="00F2118A">
              <w:rPr>
                <w:rFonts w:ascii="ＭＳ 明朝" w:hAnsi="ＭＳ 明朝" w:cs="Meiryo UI" w:hint="eastAsia"/>
                <w:color w:val="000000"/>
                <w:sz w:val="21"/>
              </w:rPr>
              <w:t>基礎、柱、はり又は耐力壁</w:t>
            </w: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構造耐力上支障のあるひび割れがあるもの、漏水があるもの等小修理を要するもの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1" w:type="dxa"/>
            <w:vMerge w:val="restart"/>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８０</w:t>
            </w:r>
          </w:p>
        </w:tc>
      </w:tr>
      <w:tr w:rsidR="00BF0443" w:rsidRPr="00F2118A" w:rsidTr="00BB7618">
        <w:trPr>
          <w:trHeight w:val="383"/>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変形又は不同沈下があるもの、さび汁が目立つもの、コンクリートの剥離があるもの等中規模の修理を要するもの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CB6AD7" w:rsidRPr="00F2118A">
              <w:rPr>
                <w:rFonts w:ascii="ＭＳ 明朝" w:hAnsi="ＭＳ 明朝" w:cs="Meiryo UI" w:hint="eastAsia"/>
                <w:color w:val="000000"/>
                <w:sz w:val="21"/>
              </w:rPr>
              <w:t>変形又は不同沈下が大きいもの、鉄筋が露出しさびがあるもの、コンクリートの剥離が多くあるもの等大修理を要するもの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４０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エ　</w:t>
            </w:r>
            <w:r w:rsidR="00CB6AD7" w:rsidRPr="00F2118A">
              <w:rPr>
                <w:rFonts w:ascii="ＭＳ 明朝" w:hAnsi="ＭＳ 明朝" w:cs="Meiryo UI" w:hint="eastAsia"/>
                <w:color w:val="000000"/>
                <w:sz w:val="21"/>
              </w:rPr>
              <w:t>変形又は不同沈下が著しく崩壊の危険のあるもの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８０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restart"/>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⑵</w:t>
            </w:r>
            <w:r w:rsidR="00BB7618">
              <w:rPr>
                <w:rFonts w:ascii="ＭＳ 明朝" w:hAnsi="ＭＳ 明朝" w:cs="Meiryo UI" w:hint="eastAsia"/>
                <w:color w:val="000000"/>
                <w:sz w:val="21"/>
              </w:rPr>
              <w:t xml:space="preserve">　</w:t>
            </w:r>
            <w:r w:rsidRPr="00F2118A">
              <w:rPr>
                <w:rFonts w:ascii="ＭＳ 明朝" w:hAnsi="ＭＳ 明朝" w:cs="Meiryo UI" w:hint="eastAsia"/>
                <w:color w:val="000000"/>
                <w:sz w:val="21"/>
              </w:rPr>
              <w:t>外壁</w:t>
            </w: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Pr>
                <w:rFonts w:ascii="ＭＳ 明朝" w:hAnsi="ＭＳ 明朝" w:cs="Meiryo UI" w:hint="eastAsia"/>
                <w:color w:val="000000"/>
                <w:sz w:val="21"/>
              </w:rPr>
              <w:t>外壁の仕上げ材料に浮きがあり剥落の恐れのあるもの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外壁の仕上げ材料が剥落し危害を生ずるおそれのあるもの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192"/>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restart"/>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⑶</w:t>
            </w:r>
            <w:r w:rsidR="00BB7618">
              <w:rPr>
                <w:rFonts w:ascii="ＭＳ 明朝" w:hAnsi="ＭＳ 明朝" w:cs="Meiryo UI" w:hint="eastAsia"/>
                <w:color w:val="000000"/>
                <w:sz w:val="21"/>
              </w:rPr>
              <w:t xml:space="preserve">　</w:t>
            </w:r>
            <w:r w:rsidRPr="00F2118A">
              <w:rPr>
                <w:rFonts w:ascii="ＭＳ 明朝" w:hAnsi="ＭＳ 明朝" w:cs="Meiryo UI" w:hint="eastAsia"/>
                <w:color w:val="000000"/>
                <w:sz w:val="21"/>
              </w:rPr>
              <w:t>屋根</w:t>
            </w: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構造耐力上支障のあるひび割れがあるもの又は防水材料の劣化、屋上部分の破損等により雨もりのあるもの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259"/>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jc w:val="distribute"/>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たわみ若しくは変形があるもの、さび汁が目立つもの又はコンクリートの剥離があるもの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192"/>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CB6AD7" w:rsidRPr="00F2118A">
              <w:rPr>
                <w:rFonts w:ascii="ＭＳ 明朝" w:hAnsi="ＭＳ 明朝" w:cs="Meiryo UI" w:hint="eastAsia"/>
                <w:color w:val="000000"/>
                <w:sz w:val="21"/>
              </w:rPr>
              <w:t>たわみ若しくは変形が大きいもの又は鉄筋が露出しさびがあるもの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192"/>
        </w:trPr>
        <w:tc>
          <w:tcPr>
            <w:tcW w:w="420" w:type="dxa"/>
            <w:vMerge w:val="restart"/>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３</w:t>
            </w:r>
          </w:p>
        </w:tc>
        <w:tc>
          <w:tcPr>
            <w:tcW w:w="1128" w:type="dxa"/>
            <w:vMerge w:val="restart"/>
            <w:vAlign w:val="center"/>
          </w:tcPr>
          <w:p w:rsidR="00CB6AD7" w:rsidRPr="00F2118A" w:rsidRDefault="00CB6AD7" w:rsidP="006B607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防火上</w:t>
            </w:r>
            <w:r>
              <w:rPr>
                <w:rFonts w:ascii="ＭＳ 明朝" w:hAnsi="ＭＳ 明朝" w:cs="Meiryo UI" w:hint="eastAsia"/>
                <w:color w:val="000000"/>
                <w:sz w:val="21"/>
              </w:rPr>
              <w:t>又</w:t>
            </w:r>
            <w:r w:rsidRPr="00F2118A">
              <w:rPr>
                <w:rFonts w:ascii="ＭＳ 明朝" w:hAnsi="ＭＳ 明朝" w:cs="Meiryo UI" w:hint="eastAsia"/>
                <w:color w:val="000000"/>
                <w:sz w:val="21"/>
              </w:rPr>
              <w:t>は避難上の構造の程度</w:t>
            </w:r>
          </w:p>
        </w:tc>
        <w:tc>
          <w:tcPr>
            <w:tcW w:w="1145" w:type="dxa"/>
            <w:vMerge w:val="restart"/>
            <w:vAlign w:val="center"/>
          </w:tcPr>
          <w:p w:rsidR="00CB6AD7" w:rsidRPr="00F2118A" w:rsidRDefault="00CB6AD7" w:rsidP="009E18C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外壁、開口部等</w:t>
            </w: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jc w:val="distribute"/>
              <w:rPr>
                <w:rFonts w:ascii="ＭＳ 明朝" w:hAnsi="ＭＳ 明朝" w:cs="Meiryo UI"/>
                <w:color w:val="000000"/>
                <w:sz w:val="21"/>
              </w:rPr>
            </w:pPr>
            <w:r>
              <w:rPr>
                <w:rFonts w:ascii="ＭＳ 明朝" w:hAnsi="ＭＳ 明朝" w:cs="Meiryo UI" w:hint="eastAsia"/>
                <w:color w:val="000000"/>
                <w:sz w:val="21"/>
              </w:rPr>
              <w:t xml:space="preserve">ア　</w:t>
            </w:r>
            <w:r w:rsidR="00CB6AD7" w:rsidRPr="00F2118A">
              <w:rPr>
                <w:rFonts w:ascii="ＭＳ 明朝" w:hAnsi="ＭＳ 明朝" w:cs="Meiryo UI" w:hint="eastAsia"/>
                <w:color w:val="000000"/>
                <w:sz w:val="21"/>
              </w:rPr>
              <w:t>外壁若しくは屋根の構造又は開口部の防火設備が不備であるため防火上支障があるもの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1" w:type="dxa"/>
            <w:vMerge w:val="restart"/>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r>
      <w:tr w:rsidR="00BF0443" w:rsidRPr="00F2118A" w:rsidTr="00BB7618">
        <w:trPr>
          <w:trHeight w:val="31"/>
        </w:trPr>
        <w:tc>
          <w:tcPr>
            <w:tcW w:w="420" w:type="dxa"/>
            <w:vMerge/>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p>
        </w:tc>
        <w:tc>
          <w:tcPr>
            <w:tcW w:w="1128" w:type="dxa"/>
            <w:vMerge/>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1145" w:type="dxa"/>
            <w:vMerge/>
            <w:tcBorders>
              <w:bottom w:val="single" w:sz="4" w:space="0" w:color="auto"/>
            </w:tcBorders>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p>
        </w:tc>
        <w:tc>
          <w:tcPr>
            <w:tcW w:w="4678" w:type="dxa"/>
            <w:tcBorders>
              <w:left w:val="nil"/>
            </w:tcBorders>
            <w:vAlign w:val="center"/>
          </w:tcPr>
          <w:p w:rsidR="00CB6AD7" w:rsidRPr="00F2118A" w:rsidRDefault="00C765D0" w:rsidP="00BB7618">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CB6AD7" w:rsidRPr="00F2118A">
              <w:rPr>
                <w:rFonts w:ascii="ＭＳ 明朝" w:hAnsi="ＭＳ 明朝" w:cs="Meiryo UI" w:hint="eastAsia"/>
                <w:color w:val="000000"/>
                <w:sz w:val="21"/>
              </w:rPr>
              <w:t>外壁若しくは屋根の構造又は開口部の防火設備が著しく不備であるため防火上危険があるもの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1" w:type="dxa"/>
            <w:vMerge/>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p>
        </w:tc>
      </w:tr>
      <w:tr w:rsidR="00BF0443" w:rsidRPr="00F2118A" w:rsidTr="00BB7618">
        <w:trPr>
          <w:trHeight w:val="361"/>
        </w:trPr>
        <w:tc>
          <w:tcPr>
            <w:tcW w:w="420" w:type="dxa"/>
            <w:vAlign w:val="center"/>
          </w:tcPr>
          <w:p w:rsidR="00CB6AD7" w:rsidRPr="00F2118A" w:rsidRDefault="00CB6AD7" w:rsidP="00C21120">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４</w:t>
            </w:r>
          </w:p>
        </w:tc>
        <w:tc>
          <w:tcPr>
            <w:tcW w:w="1128" w:type="dxa"/>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排水設備</w:t>
            </w:r>
          </w:p>
        </w:tc>
        <w:tc>
          <w:tcPr>
            <w:tcW w:w="1145" w:type="dxa"/>
            <w:tcBorders>
              <w:bottom w:val="single" w:sz="4" w:space="0" w:color="auto"/>
            </w:tcBorders>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雨水</w:t>
            </w:r>
          </w:p>
        </w:tc>
        <w:tc>
          <w:tcPr>
            <w:tcW w:w="4678" w:type="dxa"/>
            <w:tcBorders>
              <w:left w:val="nil"/>
            </w:tcBorders>
            <w:vAlign w:val="center"/>
          </w:tcPr>
          <w:p w:rsidR="00CB6AD7" w:rsidRPr="00F2118A" w:rsidRDefault="00CB6AD7" w:rsidP="00C21120">
            <w:pPr>
              <w:autoSpaceDE w:val="0"/>
              <w:autoSpaceDN w:val="0"/>
              <w:adjustRightInd w:val="0"/>
              <w:spacing w:line="0" w:lineRule="atLeast"/>
              <w:jc w:val="left"/>
              <w:rPr>
                <w:rFonts w:ascii="ＭＳ 明朝" w:hAnsi="ＭＳ 明朝" w:cs="Meiryo UI"/>
                <w:color w:val="000000"/>
                <w:sz w:val="21"/>
              </w:rPr>
            </w:pPr>
            <w:r w:rsidRPr="00F2118A">
              <w:rPr>
                <w:rFonts w:ascii="ＭＳ 明朝" w:hAnsi="ＭＳ 明朝" w:cs="Meiryo UI" w:hint="eastAsia"/>
                <w:color w:val="000000"/>
                <w:sz w:val="21"/>
              </w:rPr>
              <w:t>雨樋がないもの</w:t>
            </w:r>
          </w:p>
        </w:tc>
        <w:tc>
          <w:tcPr>
            <w:tcW w:w="992"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1" w:type="dxa"/>
            <w:vAlign w:val="center"/>
          </w:tcPr>
          <w:p w:rsidR="00CB6AD7" w:rsidRPr="00F2118A" w:rsidRDefault="00CB6AD7" w:rsidP="00285A7F">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r>
      <w:tr w:rsidR="006B2E00" w:rsidRPr="00F2118A" w:rsidTr="00F51F96">
        <w:trPr>
          <w:trHeight w:val="985"/>
        </w:trPr>
        <w:tc>
          <w:tcPr>
            <w:tcW w:w="7371" w:type="dxa"/>
            <w:gridSpan w:val="4"/>
            <w:vAlign w:val="center"/>
          </w:tcPr>
          <w:p w:rsidR="00C21120" w:rsidRPr="00BA1DFB" w:rsidRDefault="00C21120" w:rsidP="00C21120">
            <w:pPr>
              <w:autoSpaceDE w:val="0"/>
              <w:autoSpaceDN w:val="0"/>
              <w:adjustRightInd w:val="0"/>
              <w:spacing w:line="0" w:lineRule="atLeast"/>
              <w:ind w:left="203" w:hangingChars="100" w:hanging="203"/>
              <w:jc w:val="left"/>
              <w:rPr>
                <w:rFonts w:ascii="ＭＳ 明朝" w:hAnsi="ＭＳ 明朝" w:cs="Meiryo UI"/>
                <w:color w:val="000000"/>
                <w:sz w:val="21"/>
                <w:szCs w:val="21"/>
              </w:rPr>
            </w:pPr>
            <w:r w:rsidRPr="00BA1DFB">
              <w:rPr>
                <w:rFonts w:ascii="ＭＳ 明朝" w:hAnsi="ＭＳ 明朝" w:cs="Meiryo UI" w:hint="eastAsia"/>
                <w:color w:val="000000"/>
                <w:sz w:val="21"/>
                <w:szCs w:val="21"/>
              </w:rPr>
              <w:t>備考　一の評定項目につき該当評定内容が二又は三ある場合においては、当該評定事項についての評点は、当該評定内容に応ずる各評点のうち最も高い評点とする。</w:t>
            </w:r>
          </w:p>
        </w:tc>
        <w:tc>
          <w:tcPr>
            <w:tcW w:w="1843" w:type="dxa"/>
            <w:gridSpan w:val="2"/>
            <w:vAlign w:val="center"/>
          </w:tcPr>
          <w:p w:rsidR="00C21120" w:rsidRPr="00F2118A" w:rsidRDefault="00C21120" w:rsidP="00594F12">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 xml:space="preserve">合計　　</w:t>
            </w:r>
            <w:r w:rsidR="000268AE">
              <w:rPr>
                <w:rFonts w:ascii="ＭＳ 明朝" w:hAnsi="ＭＳ 明朝" w:cs="Meiryo UI" w:hint="eastAsia"/>
                <w:color w:val="000000"/>
                <w:sz w:val="21"/>
              </w:rPr>
              <w:t xml:space="preserve">　　</w:t>
            </w:r>
            <w:r w:rsidRPr="00F2118A">
              <w:rPr>
                <w:rFonts w:ascii="ＭＳ 明朝" w:hAnsi="ＭＳ 明朝" w:cs="Meiryo UI" w:hint="eastAsia"/>
                <w:color w:val="000000"/>
                <w:sz w:val="21"/>
              </w:rPr>
              <w:t>点</w:t>
            </w:r>
          </w:p>
        </w:tc>
      </w:tr>
    </w:tbl>
    <w:p w:rsidR="00A92651" w:rsidRDefault="00A92651" w:rsidP="000D1173">
      <w:pPr>
        <w:rPr>
          <w:rFonts w:ascii="ＭＳ 明朝" w:eastAsia="ＭＳ 明朝" w:hAnsi="ＭＳ 明朝" w:cs="Meiryo UI"/>
          <w:color w:val="000000"/>
          <w:kern w:val="0"/>
          <w:szCs w:val="26"/>
        </w:rPr>
      </w:pPr>
      <w:r>
        <w:rPr>
          <w:rFonts w:ascii="ＭＳ 明朝" w:eastAsia="ＭＳ 明朝" w:hAnsi="ＭＳ 明朝" w:cs="Meiryo UI"/>
          <w:color w:val="000000"/>
          <w:kern w:val="0"/>
          <w:szCs w:val="26"/>
        </w:rPr>
        <w:br w:type="page"/>
      </w:r>
    </w:p>
    <w:p w:rsidR="00844199" w:rsidRPr="00D90243" w:rsidRDefault="00844199" w:rsidP="000D1173">
      <w:pPr>
        <w:rPr>
          <w:rFonts w:ascii="ＭＳ 明朝" w:eastAsia="ＭＳ 明朝" w:hAnsi="ＭＳ 明朝" w:cs="Meiryo UI"/>
          <w:color w:val="000000"/>
          <w:kern w:val="0"/>
          <w:szCs w:val="26"/>
        </w:rPr>
      </w:pPr>
      <w:r w:rsidRPr="00D90243">
        <w:rPr>
          <w:rFonts w:ascii="ＭＳ 明朝" w:eastAsia="ＭＳ 明朝" w:hAnsi="ＭＳ 明朝" w:cs="Meiryo UI" w:hint="eastAsia"/>
          <w:color w:val="000000"/>
          <w:kern w:val="0"/>
          <w:szCs w:val="26"/>
        </w:rPr>
        <w:lastRenderedPageBreak/>
        <w:t>別表第３</w:t>
      </w:r>
      <w:r w:rsidR="00BA1DFB" w:rsidRPr="00D90243">
        <w:rPr>
          <w:rFonts w:ascii="ＭＳ 明朝" w:eastAsia="ＭＳ 明朝" w:hAnsi="ＭＳ 明朝" w:cs="Meiryo UI" w:hint="eastAsia"/>
          <w:color w:val="000000"/>
          <w:kern w:val="0"/>
          <w:szCs w:val="26"/>
        </w:rPr>
        <w:t>（第３条関係）</w:t>
      </w:r>
    </w:p>
    <w:p w:rsidR="00844199" w:rsidRPr="005848C8" w:rsidRDefault="00844199" w:rsidP="004F3E84">
      <w:pPr>
        <w:spacing w:line="0" w:lineRule="atLeast"/>
        <w:ind w:leftChars="100" w:left="253"/>
        <w:rPr>
          <w:rFonts w:ascii="ＭＳ 明朝" w:eastAsia="ＭＳ 明朝" w:hAnsi="ＭＳ 明朝" w:cs="Meiryo UI"/>
          <w:color w:val="000000"/>
          <w:kern w:val="0"/>
          <w:szCs w:val="26"/>
        </w:rPr>
      </w:pPr>
      <w:r w:rsidRPr="005848C8">
        <w:rPr>
          <w:rFonts w:ascii="ＭＳ 明朝" w:eastAsia="ＭＳ 明朝" w:hAnsi="ＭＳ 明朝" w:cs="Meiryo UI" w:hint="eastAsia"/>
          <w:color w:val="000000"/>
          <w:kern w:val="0"/>
          <w:szCs w:val="26"/>
        </w:rPr>
        <w:t>住宅の不良度の</w:t>
      </w:r>
      <w:r w:rsidR="008C7435" w:rsidRPr="005848C8">
        <w:rPr>
          <w:rFonts w:ascii="ＭＳ 明朝" w:eastAsia="ＭＳ 明朝" w:hAnsi="ＭＳ 明朝" w:cs="Meiryo UI" w:hint="eastAsia"/>
          <w:color w:val="000000"/>
          <w:kern w:val="0"/>
          <w:szCs w:val="26"/>
        </w:rPr>
        <w:t>測定基準（コンクリートブロック造、補強コンクリートブロック造）</w:t>
      </w:r>
      <w:r w:rsidRPr="005848C8">
        <w:rPr>
          <w:rFonts w:ascii="ＭＳ 明朝" w:eastAsia="ＭＳ 明朝" w:hAnsi="ＭＳ 明朝" w:cs="Meiryo UI" w:hint="eastAsia"/>
          <w:color w:val="000000"/>
          <w:kern w:val="0"/>
          <w:szCs w:val="26"/>
        </w:rPr>
        <w:t>（外観目視により判定できる項目）</w:t>
      </w:r>
    </w:p>
    <w:tbl>
      <w:tblPr>
        <w:tblStyle w:val="ab"/>
        <w:tblpPr w:leftFromText="142" w:rightFromText="142" w:vertAnchor="text" w:tblpX="217" w:tblpY="1"/>
        <w:tblOverlap w:val="never"/>
        <w:tblW w:w="0" w:type="auto"/>
        <w:tblLook w:val="0000" w:firstRow="0" w:lastRow="0" w:firstColumn="0" w:lastColumn="0" w:noHBand="0" w:noVBand="0"/>
      </w:tblPr>
      <w:tblGrid>
        <w:gridCol w:w="421"/>
        <w:gridCol w:w="1174"/>
        <w:gridCol w:w="1235"/>
        <w:gridCol w:w="4678"/>
        <w:gridCol w:w="851"/>
        <w:gridCol w:w="850"/>
      </w:tblGrid>
      <w:tr w:rsidR="00BF0443" w:rsidRPr="00F2118A" w:rsidTr="00665435">
        <w:trPr>
          <w:trHeight w:val="111"/>
        </w:trPr>
        <w:tc>
          <w:tcPr>
            <w:tcW w:w="1595" w:type="dxa"/>
            <w:gridSpan w:val="2"/>
            <w:vAlign w:val="center"/>
          </w:tcPr>
          <w:p w:rsidR="00FB1D0F" w:rsidRPr="00F2118A" w:rsidRDefault="00FB1D0F"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評定区分</w:t>
            </w:r>
          </w:p>
        </w:tc>
        <w:tc>
          <w:tcPr>
            <w:tcW w:w="1235" w:type="dxa"/>
            <w:vAlign w:val="center"/>
          </w:tcPr>
          <w:p w:rsidR="00FB1D0F" w:rsidRDefault="00FB1D0F"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w:t>
            </w:r>
          </w:p>
          <w:p w:rsidR="00FB1D0F" w:rsidRPr="00F2118A" w:rsidRDefault="00FB1D0F"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項目</w:t>
            </w:r>
          </w:p>
        </w:tc>
        <w:tc>
          <w:tcPr>
            <w:tcW w:w="4678" w:type="dxa"/>
            <w:vAlign w:val="center"/>
          </w:tcPr>
          <w:p w:rsidR="00FB1D0F" w:rsidRPr="00F2118A" w:rsidRDefault="00FB1D0F"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評定内容</w:t>
            </w:r>
          </w:p>
        </w:tc>
        <w:tc>
          <w:tcPr>
            <w:tcW w:w="851" w:type="dxa"/>
            <w:vAlign w:val="center"/>
          </w:tcPr>
          <w:p w:rsidR="00FB1D0F" w:rsidRPr="00F2118A" w:rsidRDefault="00FB1D0F"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評点</w:t>
            </w:r>
          </w:p>
        </w:tc>
        <w:tc>
          <w:tcPr>
            <w:tcW w:w="850" w:type="dxa"/>
            <w:shd w:val="clear" w:color="auto" w:fill="auto"/>
          </w:tcPr>
          <w:p w:rsidR="00FB1D0F" w:rsidRDefault="00FB1D0F" w:rsidP="00B56863">
            <w:pPr>
              <w:widowControl/>
              <w:spacing w:line="0" w:lineRule="atLeast"/>
              <w:jc w:val="center"/>
              <w:rPr>
                <w:sz w:val="21"/>
                <w:szCs w:val="21"/>
              </w:rPr>
            </w:pPr>
            <w:r w:rsidRPr="00FB1D0F">
              <w:rPr>
                <w:rFonts w:hint="eastAsia"/>
                <w:sz w:val="21"/>
                <w:szCs w:val="21"/>
              </w:rPr>
              <w:t>最高</w:t>
            </w:r>
          </w:p>
          <w:p w:rsidR="00FB1D0F" w:rsidRPr="00FB1D0F" w:rsidRDefault="00FB1D0F" w:rsidP="00B56863">
            <w:pPr>
              <w:widowControl/>
              <w:spacing w:line="0" w:lineRule="atLeast"/>
              <w:jc w:val="center"/>
              <w:rPr>
                <w:sz w:val="21"/>
                <w:szCs w:val="21"/>
              </w:rPr>
            </w:pPr>
            <w:r w:rsidRPr="00FB1D0F">
              <w:rPr>
                <w:rFonts w:hint="eastAsia"/>
                <w:sz w:val="21"/>
                <w:szCs w:val="21"/>
              </w:rPr>
              <w:t>評点</w:t>
            </w:r>
          </w:p>
        </w:tc>
      </w:tr>
      <w:tr w:rsidR="00FB1D0F" w:rsidRPr="00F2118A" w:rsidTr="00665435">
        <w:trPr>
          <w:trHeight w:val="70"/>
        </w:trPr>
        <w:tc>
          <w:tcPr>
            <w:tcW w:w="421"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１</w:t>
            </w:r>
          </w:p>
        </w:tc>
        <w:tc>
          <w:tcPr>
            <w:tcW w:w="1174"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構造一般の程度</w:t>
            </w:r>
          </w:p>
        </w:tc>
        <w:tc>
          <w:tcPr>
            <w:tcW w:w="1235"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⑴</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基礎</w:t>
            </w:r>
          </w:p>
        </w:tc>
        <w:tc>
          <w:tcPr>
            <w:tcW w:w="4678" w:type="dxa"/>
            <w:tcBorders>
              <w:left w:val="nil"/>
            </w:tcBorders>
            <w:vAlign w:val="center"/>
          </w:tcPr>
          <w:p w:rsidR="00594F12" w:rsidRPr="00F2118A" w:rsidRDefault="00BF0443"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594F12" w:rsidRPr="00F2118A">
              <w:rPr>
                <w:rFonts w:ascii="ＭＳ 明朝" w:hAnsi="ＭＳ 明朝" w:cs="Meiryo UI" w:hint="eastAsia"/>
                <w:color w:val="000000"/>
                <w:sz w:val="21"/>
              </w:rPr>
              <w:t>構造耐力上主要な部分である基礎が玉石であるもの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Merge w:val="restart"/>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６０</w:t>
            </w:r>
          </w:p>
        </w:tc>
      </w:tr>
      <w:tr w:rsidR="00FB1D0F" w:rsidRPr="00F2118A" w:rsidTr="00665435">
        <w:trPr>
          <w:trHeight w:val="401"/>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304932" w:rsidRDefault="00BF0443" w:rsidP="00304932">
            <w:pPr>
              <w:autoSpaceDE w:val="0"/>
              <w:autoSpaceDN w:val="0"/>
              <w:adjustRightInd w:val="0"/>
              <w:spacing w:line="0" w:lineRule="atLeast"/>
              <w:jc w:val="distribute"/>
              <w:rPr>
                <w:rFonts w:ascii="ＭＳ 明朝" w:hAnsi="ＭＳ 明朝" w:cs="Meiryo UI"/>
                <w:color w:val="000000"/>
                <w:sz w:val="21"/>
              </w:rPr>
            </w:pPr>
            <w:r>
              <w:rPr>
                <w:rFonts w:ascii="ＭＳ 明朝" w:hAnsi="ＭＳ 明朝" w:cs="Meiryo UI" w:hint="eastAsia"/>
                <w:color w:val="000000"/>
                <w:sz w:val="21"/>
              </w:rPr>
              <w:t xml:space="preserve">イ　</w:t>
            </w:r>
            <w:r w:rsidR="00594F12" w:rsidRPr="00F2118A">
              <w:rPr>
                <w:rFonts w:ascii="ＭＳ 明朝" w:hAnsi="ＭＳ 明朝" w:cs="Meiryo UI" w:hint="eastAsia"/>
                <w:color w:val="000000"/>
                <w:sz w:val="21"/>
              </w:rPr>
              <w:t>構造耐力上主要な部分である基礎がないも</w:t>
            </w:r>
          </w:p>
          <w:p w:rsidR="00594F12" w:rsidRPr="00F2118A" w:rsidRDefault="00304932" w:rsidP="00B56863">
            <w:pPr>
              <w:autoSpaceDE w:val="0"/>
              <w:autoSpaceDN w:val="0"/>
              <w:adjustRightInd w:val="0"/>
              <w:spacing w:line="0" w:lineRule="atLeast"/>
              <w:jc w:val="left"/>
              <w:rPr>
                <w:rFonts w:ascii="ＭＳ 明朝" w:hAnsi="ＭＳ 明朝" w:cs="Meiryo UI"/>
                <w:color w:val="000000"/>
                <w:sz w:val="21"/>
              </w:rPr>
            </w:pPr>
            <w:r>
              <w:rPr>
                <w:rFonts w:ascii="ＭＳ 明朝" w:hAnsi="ＭＳ 明朝" w:cs="Meiryo UI" w:hint="eastAsia"/>
                <w:color w:val="000000"/>
                <w:sz w:val="21"/>
              </w:rPr>
              <w:t xml:space="preserve">　</w:t>
            </w:r>
            <w:r w:rsidR="00594F12" w:rsidRPr="00F2118A">
              <w:rPr>
                <w:rFonts w:ascii="ＭＳ 明朝" w:hAnsi="ＭＳ 明朝" w:cs="Meiryo UI" w:hint="eastAsia"/>
                <w:color w:val="000000"/>
                <w:sz w:val="21"/>
              </w:rPr>
              <w:t>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401"/>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594F12" w:rsidRPr="00F2118A">
              <w:rPr>
                <w:rFonts w:ascii="ＭＳ 明朝" w:hAnsi="ＭＳ 明朝" w:cs="Meiryo UI" w:hint="eastAsia"/>
                <w:color w:val="000000"/>
                <w:sz w:val="21"/>
              </w:rPr>
              <w:t>基礎が建物の地盤の状況に対応して適当な構造でないもの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401"/>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⑵</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外壁</w:t>
            </w:r>
          </w:p>
        </w:tc>
        <w:tc>
          <w:tcPr>
            <w:tcW w:w="4678" w:type="dxa"/>
            <w:tcBorders>
              <w:left w:val="nil"/>
            </w:tcBorders>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外壁の構造が粗悪なもの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89"/>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Align w:val="center"/>
          </w:tcPr>
          <w:p w:rsidR="00594F12" w:rsidRPr="00F2118A" w:rsidRDefault="00594F12" w:rsidP="00665435">
            <w:pPr>
              <w:autoSpaceDE w:val="0"/>
              <w:autoSpaceDN w:val="0"/>
              <w:adjustRightInd w:val="0"/>
              <w:spacing w:line="0" w:lineRule="atLeast"/>
              <w:ind w:left="203" w:hangingChars="100" w:hanging="203"/>
              <w:rPr>
                <w:rFonts w:ascii="ＭＳ 明朝" w:hAnsi="ＭＳ 明朝" w:cs="Meiryo UI"/>
                <w:color w:val="000000"/>
                <w:sz w:val="21"/>
              </w:rPr>
            </w:pPr>
            <w:r w:rsidRPr="00F2118A">
              <w:rPr>
                <w:rFonts w:ascii="ＭＳ 明朝" w:hAnsi="ＭＳ 明朝" w:cs="Meiryo UI" w:hint="eastAsia"/>
                <w:color w:val="000000"/>
                <w:sz w:val="21"/>
              </w:rPr>
              <w:t>⑶</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増築が行われた外壁又は屋根</w:t>
            </w:r>
          </w:p>
        </w:tc>
        <w:tc>
          <w:tcPr>
            <w:tcW w:w="4678" w:type="dxa"/>
            <w:tcBorders>
              <w:left w:val="nil"/>
            </w:tcBorders>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増築が行われた外壁（屋外側に増築が行われたものに限る。）又は屋根が適当な構造でないもの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２</w:t>
            </w:r>
          </w:p>
        </w:tc>
        <w:tc>
          <w:tcPr>
            <w:tcW w:w="1174"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構造の劣化又は破損の程度</w:t>
            </w:r>
          </w:p>
        </w:tc>
        <w:tc>
          <w:tcPr>
            <w:tcW w:w="1235" w:type="dxa"/>
            <w:vMerge w:val="restart"/>
            <w:vAlign w:val="center"/>
          </w:tcPr>
          <w:p w:rsidR="00594F12" w:rsidRPr="00F2118A" w:rsidRDefault="00594F12" w:rsidP="00665435">
            <w:pPr>
              <w:autoSpaceDE w:val="0"/>
              <w:autoSpaceDN w:val="0"/>
              <w:adjustRightInd w:val="0"/>
              <w:spacing w:line="0" w:lineRule="atLeast"/>
              <w:ind w:left="203" w:hangingChars="100" w:hanging="203"/>
              <w:rPr>
                <w:rFonts w:ascii="ＭＳ 明朝" w:hAnsi="ＭＳ 明朝" w:cs="Meiryo UI"/>
                <w:color w:val="000000"/>
                <w:sz w:val="21"/>
              </w:rPr>
            </w:pPr>
            <w:r w:rsidRPr="00F2118A">
              <w:rPr>
                <w:rFonts w:ascii="ＭＳ 明朝" w:hAnsi="ＭＳ 明朝" w:cs="Meiryo UI" w:hint="eastAsia"/>
                <w:color w:val="000000"/>
                <w:sz w:val="21"/>
              </w:rPr>
              <w:t>⑴</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基礎、柱、はり又は耐力壁</w:t>
            </w: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594F12" w:rsidRPr="00F2118A">
              <w:rPr>
                <w:rFonts w:ascii="ＭＳ 明朝" w:hAnsi="ＭＳ 明朝" w:cs="Meiryo UI" w:hint="eastAsia"/>
                <w:color w:val="000000"/>
                <w:sz w:val="21"/>
              </w:rPr>
              <w:t>構造耐力上支障のあるひび割れがあるもの、漏水があるもの等小修理を要するもの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val="restart"/>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８０</w:t>
            </w:r>
          </w:p>
        </w:tc>
      </w:tr>
      <w:tr w:rsidR="00FB1D0F" w:rsidRPr="00F2118A" w:rsidTr="00665435">
        <w:trPr>
          <w:trHeight w:val="816"/>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594F12" w:rsidRPr="00F2118A">
              <w:rPr>
                <w:rFonts w:ascii="ＭＳ 明朝" w:hAnsi="ＭＳ 明朝" w:cs="Meiryo UI" w:hint="eastAsia"/>
                <w:color w:val="000000"/>
                <w:sz w:val="21"/>
              </w:rPr>
              <w:t>変形又は不同沈下があるもの、さび汁が目立つもの、コンクリートの剥離があるもの等中規模の修理を要するもの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594F12" w:rsidRPr="00F2118A">
              <w:rPr>
                <w:rFonts w:ascii="ＭＳ 明朝" w:hAnsi="ＭＳ 明朝" w:cs="Meiryo UI" w:hint="eastAsia"/>
                <w:color w:val="000000"/>
                <w:sz w:val="21"/>
              </w:rPr>
              <w:t>変形又は不同沈下が大きいもの、鉄筋が露出しさびがあるもの、コンクリートの剥離が多くあるもの等大修理を要するもの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４０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エ　</w:t>
            </w:r>
            <w:r w:rsidR="00594F12" w:rsidRPr="00F2118A">
              <w:rPr>
                <w:rFonts w:ascii="ＭＳ 明朝" w:hAnsi="ＭＳ 明朝" w:cs="Meiryo UI" w:hint="eastAsia"/>
                <w:color w:val="000000"/>
                <w:sz w:val="21"/>
              </w:rPr>
              <w:t>変形又は不同沈下が著しく崩壊の危険のあるもの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８０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⑵</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外壁</w:t>
            </w: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594F12">
              <w:rPr>
                <w:rFonts w:ascii="ＭＳ 明朝" w:hAnsi="ＭＳ 明朝" w:cs="Meiryo UI" w:hint="eastAsia"/>
                <w:color w:val="000000"/>
                <w:sz w:val="21"/>
              </w:rPr>
              <w:t>外壁の仕上げ材料に浮きがあり剥落の恐れのあるもの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594F12" w:rsidRPr="00F2118A">
              <w:rPr>
                <w:rFonts w:ascii="ＭＳ 明朝" w:hAnsi="ＭＳ 明朝" w:cs="Meiryo UI" w:hint="eastAsia"/>
                <w:color w:val="000000"/>
                <w:sz w:val="21"/>
              </w:rPr>
              <w:t>外壁の仕上げ材料が剥落し危害を生ずるおそれのあるもの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413"/>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⑶</w:t>
            </w:r>
            <w:r w:rsidR="00665435">
              <w:rPr>
                <w:rFonts w:ascii="ＭＳ 明朝" w:hAnsi="ＭＳ 明朝" w:cs="Meiryo UI" w:hint="eastAsia"/>
                <w:color w:val="000000"/>
                <w:sz w:val="21"/>
              </w:rPr>
              <w:t xml:space="preserve">　</w:t>
            </w:r>
            <w:r w:rsidRPr="00F2118A">
              <w:rPr>
                <w:rFonts w:ascii="ＭＳ 明朝" w:hAnsi="ＭＳ 明朝" w:cs="Meiryo UI" w:hint="eastAsia"/>
                <w:color w:val="000000"/>
                <w:sz w:val="21"/>
              </w:rPr>
              <w:t>屋根</w:t>
            </w: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594F12" w:rsidRPr="00F2118A">
              <w:rPr>
                <w:rFonts w:ascii="ＭＳ 明朝" w:hAnsi="ＭＳ 明朝" w:cs="Meiryo UI" w:hint="eastAsia"/>
                <w:color w:val="000000"/>
                <w:sz w:val="21"/>
              </w:rPr>
              <w:t>構造耐力上支障のあるひび割れがあるもの又は防水材料の劣化、屋上部分の破損等により雨もりのあるもの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54"/>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594F12" w:rsidRPr="00F2118A">
              <w:rPr>
                <w:rFonts w:ascii="ＭＳ 明朝" w:hAnsi="ＭＳ 明朝" w:cs="Meiryo UI" w:hint="eastAsia"/>
                <w:color w:val="000000"/>
                <w:sz w:val="21"/>
              </w:rPr>
              <w:t>たわみ若しくは変形があるもの、さび汁が目立つもの又はコンクリートの剥離があるもの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413"/>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ウ　</w:t>
            </w:r>
            <w:r w:rsidR="00594F12" w:rsidRPr="00F2118A">
              <w:rPr>
                <w:rFonts w:ascii="ＭＳ 明朝" w:hAnsi="ＭＳ 明朝" w:cs="Meiryo UI" w:hint="eastAsia"/>
                <w:color w:val="000000"/>
                <w:sz w:val="21"/>
              </w:rPr>
              <w:t>たわみ若しくは変形が大きいもの又は鉄筋が露出しさびがあるもの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２５</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413"/>
        </w:trPr>
        <w:tc>
          <w:tcPr>
            <w:tcW w:w="421"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３</w:t>
            </w:r>
          </w:p>
        </w:tc>
        <w:tc>
          <w:tcPr>
            <w:tcW w:w="1174"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防火上又は避難上の構造の程度</w:t>
            </w:r>
          </w:p>
        </w:tc>
        <w:tc>
          <w:tcPr>
            <w:tcW w:w="1235" w:type="dxa"/>
            <w:vMerge w:val="restart"/>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外壁、開口部等</w:t>
            </w: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ア　</w:t>
            </w:r>
            <w:r w:rsidR="00594F12" w:rsidRPr="00F2118A">
              <w:rPr>
                <w:rFonts w:ascii="ＭＳ 明朝" w:hAnsi="ＭＳ 明朝" w:cs="Meiryo UI" w:hint="eastAsia"/>
                <w:color w:val="000000"/>
                <w:sz w:val="21"/>
              </w:rPr>
              <w:t>外壁若しくは屋根の構造又は開口部の防火設備が不備であるため防火上支障があるもの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１５</w:t>
            </w:r>
          </w:p>
        </w:tc>
        <w:tc>
          <w:tcPr>
            <w:tcW w:w="850" w:type="dxa"/>
            <w:vMerge w:val="restart"/>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r>
      <w:tr w:rsidR="00FB1D0F" w:rsidRPr="00F2118A" w:rsidTr="00665435">
        <w:trPr>
          <w:trHeight w:val="60"/>
        </w:trPr>
        <w:tc>
          <w:tcPr>
            <w:tcW w:w="421"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174"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1235"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c>
          <w:tcPr>
            <w:tcW w:w="4678" w:type="dxa"/>
            <w:tcBorders>
              <w:left w:val="nil"/>
            </w:tcBorders>
            <w:vAlign w:val="center"/>
          </w:tcPr>
          <w:p w:rsidR="00594F12" w:rsidRPr="00F2118A" w:rsidRDefault="005D0E31" w:rsidP="00B56863">
            <w:pPr>
              <w:autoSpaceDE w:val="0"/>
              <w:autoSpaceDN w:val="0"/>
              <w:adjustRightInd w:val="0"/>
              <w:spacing w:line="0" w:lineRule="atLeast"/>
              <w:ind w:left="203" w:hangingChars="100" w:hanging="203"/>
              <w:rPr>
                <w:rFonts w:ascii="ＭＳ 明朝" w:hAnsi="ＭＳ 明朝" w:cs="Meiryo UI"/>
                <w:color w:val="000000"/>
                <w:sz w:val="21"/>
              </w:rPr>
            </w:pPr>
            <w:r>
              <w:rPr>
                <w:rFonts w:ascii="ＭＳ 明朝" w:hAnsi="ＭＳ 明朝" w:cs="Meiryo UI" w:hint="eastAsia"/>
                <w:color w:val="000000"/>
                <w:sz w:val="21"/>
              </w:rPr>
              <w:t xml:space="preserve">イ　</w:t>
            </w:r>
            <w:r w:rsidR="00594F12" w:rsidRPr="00F2118A">
              <w:rPr>
                <w:rFonts w:ascii="ＭＳ 明朝" w:hAnsi="ＭＳ 明朝" w:cs="Meiryo UI" w:hint="eastAsia"/>
                <w:color w:val="000000"/>
                <w:sz w:val="21"/>
              </w:rPr>
              <w:t>外壁若しくは屋根の構造又は開口部の防火設備が著しく不備であるため防火上危険があるもの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３０</w:t>
            </w:r>
          </w:p>
        </w:tc>
        <w:tc>
          <w:tcPr>
            <w:tcW w:w="850" w:type="dxa"/>
            <w:vMerge/>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p>
        </w:tc>
      </w:tr>
      <w:tr w:rsidR="00FB1D0F" w:rsidRPr="00F2118A" w:rsidTr="00665435">
        <w:trPr>
          <w:trHeight w:val="533"/>
        </w:trPr>
        <w:tc>
          <w:tcPr>
            <w:tcW w:w="421" w:type="dxa"/>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４</w:t>
            </w:r>
          </w:p>
        </w:tc>
        <w:tc>
          <w:tcPr>
            <w:tcW w:w="1174" w:type="dxa"/>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排水設備</w:t>
            </w:r>
          </w:p>
        </w:tc>
        <w:tc>
          <w:tcPr>
            <w:tcW w:w="1235" w:type="dxa"/>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雨水</w:t>
            </w:r>
          </w:p>
        </w:tc>
        <w:tc>
          <w:tcPr>
            <w:tcW w:w="4678" w:type="dxa"/>
            <w:tcBorders>
              <w:left w:val="nil"/>
            </w:tcBorders>
            <w:vAlign w:val="center"/>
          </w:tcPr>
          <w:p w:rsidR="00594F12" w:rsidRPr="00F2118A" w:rsidRDefault="00594F12" w:rsidP="00B56863">
            <w:pPr>
              <w:autoSpaceDE w:val="0"/>
              <w:autoSpaceDN w:val="0"/>
              <w:adjustRightInd w:val="0"/>
              <w:spacing w:line="0" w:lineRule="atLeast"/>
              <w:rPr>
                <w:rFonts w:ascii="ＭＳ 明朝" w:hAnsi="ＭＳ 明朝" w:cs="Meiryo UI"/>
                <w:color w:val="000000"/>
                <w:sz w:val="21"/>
              </w:rPr>
            </w:pPr>
            <w:r w:rsidRPr="00F2118A">
              <w:rPr>
                <w:rFonts w:ascii="ＭＳ 明朝" w:hAnsi="ＭＳ 明朝" w:cs="Meiryo UI" w:hint="eastAsia"/>
                <w:color w:val="000000"/>
                <w:sz w:val="21"/>
              </w:rPr>
              <w:t>雨樋がないもの</w:t>
            </w:r>
          </w:p>
        </w:tc>
        <w:tc>
          <w:tcPr>
            <w:tcW w:w="851"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c>
          <w:tcPr>
            <w:tcW w:w="850" w:type="dxa"/>
            <w:vAlign w:val="center"/>
          </w:tcPr>
          <w:p w:rsidR="00594F12" w:rsidRPr="00F2118A" w:rsidRDefault="00594F12" w:rsidP="00B56863">
            <w:pPr>
              <w:autoSpaceDE w:val="0"/>
              <w:autoSpaceDN w:val="0"/>
              <w:adjustRightInd w:val="0"/>
              <w:spacing w:line="0" w:lineRule="atLeast"/>
              <w:jc w:val="center"/>
              <w:rPr>
                <w:rFonts w:ascii="ＭＳ 明朝" w:hAnsi="ＭＳ 明朝" w:cs="Meiryo UI"/>
                <w:color w:val="000000"/>
                <w:sz w:val="21"/>
              </w:rPr>
            </w:pPr>
            <w:r w:rsidRPr="00F2118A">
              <w:rPr>
                <w:rFonts w:ascii="ＭＳ 明朝" w:hAnsi="ＭＳ 明朝" w:cs="Meiryo UI" w:hint="eastAsia"/>
                <w:color w:val="000000"/>
                <w:sz w:val="21"/>
              </w:rPr>
              <w:t>１０</w:t>
            </w:r>
          </w:p>
        </w:tc>
      </w:tr>
      <w:tr w:rsidR="00FB1D0F" w:rsidRPr="00F2118A" w:rsidTr="00B56863">
        <w:trPr>
          <w:trHeight w:val="1008"/>
        </w:trPr>
        <w:tc>
          <w:tcPr>
            <w:tcW w:w="7508" w:type="dxa"/>
            <w:gridSpan w:val="4"/>
            <w:vAlign w:val="center"/>
          </w:tcPr>
          <w:p w:rsidR="00844199" w:rsidRPr="008C7435" w:rsidRDefault="008C7435" w:rsidP="00B56863">
            <w:pPr>
              <w:autoSpaceDE w:val="0"/>
              <w:autoSpaceDN w:val="0"/>
              <w:adjustRightInd w:val="0"/>
              <w:spacing w:line="0" w:lineRule="atLeast"/>
              <w:ind w:left="203" w:hangingChars="100" w:hanging="203"/>
              <w:rPr>
                <w:rFonts w:ascii="ＭＳ 明朝" w:hAnsi="ＭＳ 明朝" w:cs="Meiryo UI"/>
                <w:color w:val="000000"/>
                <w:sz w:val="21"/>
                <w:szCs w:val="21"/>
              </w:rPr>
            </w:pPr>
            <w:r>
              <w:rPr>
                <w:rFonts w:ascii="ＭＳ 明朝" w:hAnsi="ＭＳ 明朝" w:cs="Meiryo UI" w:hint="eastAsia"/>
                <w:color w:val="000000"/>
                <w:sz w:val="21"/>
                <w:szCs w:val="21"/>
              </w:rPr>
              <w:t xml:space="preserve">備考　</w:t>
            </w:r>
            <w:r w:rsidR="00844199" w:rsidRPr="008C7435">
              <w:rPr>
                <w:rFonts w:ascii="ＭＳ 明朝" w:hAnsi="ＭＳ 明朝" w:cs="Meiryo UI" w:hint="eastAsia"/>
                <w:color w:val="000000"/>
                <w:sz w:val="21"/>
                <w:szCs w:val="21"/>
              </w:rPr>
              <w:t>一の評定項目につき該当評定内容が二又は三ある場合においては、当該評定事項についての評点は、当該評定内容に応ずる各評点のうち最も高い評点とする。</w:t>
            </w:r>
          </w:p>
        </w:tc>
        <w:tc>
          <w:tcPr>
            <w:tcW w:w="1701" w:type="dxa"/>
            <w:gridSpan w:val="2"/>
            <w:vAlign w:val="center"/>
          </w:tcPr>
          <w:p w:rsidR="00844199" w:rsidRPr="00F2118A" w:rsidRDefault="008C7435" w:rsidP="00B56863">
            <w:pPr>
              <w:autoSpaceDE w:val="0"/>
              <w:autoSpaceDN w:val="0"/>
              <w:adjustRightInd w:val="0"/>
              <w:spacing w:line="0" w:lineRule="atLeast"/>
              <w:jc w:val="center"/>
              <w:rPr>
                <w:rFonts w:ascii="ＭＳ 明朝" w:hAnsi="ＭＳ 明朝" w:cs="Meiryo UI"/>
                <w:color w:val="000000"/>
                <w:sz w:val="21"/>
              </w:rPr>
            </w:pPr>
            <w:r>
              <w:rPr>
                <w:rFonts w:ascii="ＭＳ 明朝" w:hAnsi="ＭＳ 明朝" w:cs="Meiryo UI" w:hint="eastAsia"/>
                <w:color w:val="000000"/>
                <w:sz w:val="21"/>
              </w:rPr>
              <w:t xml:space="preserve">合計　　</w:t>
            </w:r>
            <w:r w:rsidR="000268AE">
              <w:rPr>
                <w:rFonts w:ascii="ＭＳ 明朝" w:hAnsi="ＭＳ 明朝" w:cs="Meiryo UI" w:hint="eastAsia"/>
                <w:color w:val="000000"/>
                <w:sz w:val="21"/>
              </w:rPr>
              <w:t xml:space="preserve">　</w:t>
            </w:r>
            <w:r>
              <w:rPr>
                <w:rFonts w:ascii="ＭＳ 明朝" w:hAnsi="ＭＳ 明朝" w:cs="Meiryo UI" w:hint="eastAsia"/>
                <w:color w:val="000000"/>
                <w:sz w:val="21"/>
              </w:rPr>
              <w:t xml:space="preserve">　</w:t>
            </w:r>
            <w:r w:rsidR="00844199" w:rsidRPr="00F2118A">
              <w:rPr>
                <w:rFonts w:ascii="ＭＳ 明朝" w:hAnsi="ＭＳ 明朝" w:cs="Meiryo UI" w:hint="eastAsia"/>
                <w:color w:val="000000"/>
                <w:sz w:val="21"/>
              </w:rPr>
              <w:t>点</w:t>
            </w:r>
          </w:p>
        </w:tc>
      </w:tr>
    </w:tbl>
    <w:p w:rsidR="00507A91" w:rsidRDefault="00507A91" w:rsidP="00F2118A">
      <w:pPr>
        <w:spacing w:line="0" w:lineRule="atLeast"/>
        <w:rPr>
          <w:rFonts w:ascii="ＭＳ 明朝" w:eastAsia="ＭＳ 明朝" w:hAnsi="ＭＳ 明朝" w:cs="Times New Roman"/>
          <w:sz w:val="24"/>
          <w:szCs w:val="24"/>
        </w:rPr>
      </w:pPr>
    </w:p>
    <w:p w:rsidR="00050B9D" w:rsidRDefault="00050B9D" w:rsidP="00F2118A">
      <w:pPr>
        <w:spacing w:line="0" w:lineRule="atLeast"/>
        <w:rPr>
          <w:rFonts w:ascii="ＭＳ 明朝" w:eastAsia="ＭＳ 明朝" w:hAnsi="ＭＳ 明朝" w:cs="Times New Roman"/>
          <w:sz w:val="24"/>
          <w:szCs w:val="24"/>
        </w:rPr>
      </w:pPr>
    </w:p>
    <w:sectPr w:rsidR="00050B9D" w:rsidSect="00E32617">
      <w:type w:val="continuous"/>
      <w:pgSz w:w="11906" w:h="16838" w:code="9"/>
      <w:pgMar w:top="1134" w:right="1134" w:bottom="1134" w:left="1134" w:header="567" w:footer="567" w:gutter="0"/>
      <w:cols w:space="425"/>
      <w:docGrid w:type="linesAndChars" w:linePitch="48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12" w:rsidRDefault="003D0F12" w:rsidP="00E32617">
      <w:r>
        <w:separator/>
      </w:r>
    </w:p>
  </w:endnote>
  <w:endnote w:type="continuationSeparator" w:id="0">
    <w:p w:rsidR="003D0F12" w:rsidRDefault="003D0F12" w:rsidP="00E3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12" w:rsidRDefault="003D0F12" w:rsidP="00E32617">
      <w:r>
        <w:separator/>
      </w:r>
    </w:p>
  </w:footnote>
  <w:footnote w:type="continuationSeparator" w:id="0">
    <w:p w:rsidR="003D0F12" w:rsidRDefault="003D0F12" w:rsidP="00E32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DEC"/>
    <w:multiLevelType w:val="hybridMultilevel"/>
    <w:tmpl w:val="97A62CFE"/>
    <w:lvl w:ilvl="0" w:tplc="46DE06E4">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F60CF"/>
    <w:multiLevelType w:val="hybridMultilevel"/>
    <w:tmpl w:val="43CA1F5E"/>
    <w:lvl w:ilvl="0" w:tplc="F22E8204">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191E48D7"/>
    <w:multiLevelType w:val="hybridMultilevel"/>
    <w:tmpl w:val="B26A36B8"/>
    <w:lvl w:ilvl="0" w:tplc="5A5868B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F77DD7"/>
    <w:multiLevelType w:val="hybridMultilevel"/>
    <w:tmpl w:val="818678D6"/>
    <w:lvl w:ilvl="0" w:tplc="B8AE9708">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8F1B99"/>
    <w:multiLevelType w:val="hybridMultilevel"/>
    <w:tmpl w:val="A9F005AE"/>
    <w:lvl w:ilvl="0" w:tplc="99723C2A">
      <w:start w:val="5"/>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0D09C8"/>
    <w:multiLevelType w:val="hybridMultilevel"/>
    <w:tmpl w:val="51D6EFC0"/>
    <w:lvl w:ilvl="0" w:tplc="8214B9D2">
      <w:start w:val="2"/>
      <w:numFmt w:val="bullet"/>
      <w:lvlText w:val="□"/>
      <w:lvlJc w:val="left"/>
      <w:pPr>
        <w:tabs>
          <w:tab w:val="num" w:pos="3045"/>
        </w:tabs>
        <w:ind w:left="3045" w:hanging="465"/>
      </w:pPr>
      <w:rPr>
        <w:rFonts w:ascii="ＭＳ 明朝" w:eastAsia="ＭＳ 明朝" w:hAnsi="ＭＳ 明朝" w:cs="Century" w:hint="eastAsia"/>
      </w:rPr>
    </w:lvl>
    <w:lvl w:ilvl="1" w:tplc="0409000B" w:tentative="1">
      <w:start w:val="1"/>
      <w:numFmt w:val="bullet"/>
      <w:lvlText w:val=""/>
      <w:lvlJc w:val="left"/>
      <w:pPr>
        <w:tabs>
          <w:tab w:val="num" w:pos="3420"/>
        </w:tabs>
        <w:ind w:left="3420" w:hanging="420"/>
      </w:pPr>
      <w:rPr>
        <w:rFonts w:ascii="Wingdings" w:hAnsi="Wingdings" w:hint="default"/>
      </w:rPr>
    </w:lvl>
    <w:lvl w:ilvl="2" w:tplc="0409000D" w:tentative="1">
      <w:start w:val="1"/>
      <w:numFmt w:val="bullet"/>
      <w:lvlText w:val=""/>
      <w:lvlJc w:val="left"/>
      <w:pPr>
        <w:tabs>
          <w:tab w:val="num" w:pos="3840"/>
        </w:tabs>
        <w:ind w:left="3840" w:hanging="420"/>
      </w:pPr>
      <w:rPr>
        <w:rFonts w:ascii="Wingdings" w:hAnsi="Wingdings" w:hint="default"/>
      </w:rPr>
    </w:lvl>
    <w:lvl w:ilvl="3" w:tplc="04090001" w:tentative="1">
      <w:start w:val="1"/>
      <w:numFmt w:val="bullet"/>
      <w:lvlText w:val=""/>
      <w:lvlJc w:val="left"/>
      <w:pPr>
        <w:tabs>
          <w:tab w:val="num" w:pos="4260"/>
        </w:tabs>
        <w:ind w:left="4260" w:hanging="420"/>
      </w:pPr>
      <w:rPr>
        <w:rFonts w:ascii="Wingdings" w:hAnsi="Wingdings" w:hint="default"/>
      </w:rPr>
    </w:lvl>
    <w:lvl w:ilvl="4" w:tplc="0409000B" w:tentative="1">
      <w:start w:val="1"/>
      <w:numFmt w:val="bullet"/>
      <w:lvlText w:val=""/>
      <w:lvlJc w:val="left"/>
      <w:pPr>
        <w:tabs>
          <w:tab w:val="num" w:pos="4680"/>
        </w:tabs>
        <w:ind w:left="4680" w:hanging="420"/>
      </w:pPr>
      <w:rPr>
        <w:rFonts w:ascii="Wingdings" w:hAnsi="Wingdings" w:hint="default"/>
      </w:rPr>
    </w:lvl>
    <w:lvl w:ilvl="5" w:tplc="0409000D" w:tentative="1">
      <w:start w:val="1"/>
      <w:numFmt w:val="bullet"/>
      <w:lvlText w:val=""/>
      <w:lvlJc w:val="left"/>
      <w:pPr>
        <w:tabs>
          <w:tab w:val="num" w:pos="5100"/>
        </w:tabs>
        <w:ind w:left="5100" w:hanging="420"/>
      </w:pPr>
      <w:rPr>
        <w:rFonts w:ascii="Wingdings" w:hAnsi="Wingdings" w:hint="default"/>
      </w:rPr>
    </w:lvl>
    <w:lvl w:ilvl="6" w:tplc="04090001" w:tentative="1">
      <w:start w:val="1"/>
      <w:numFmt w:val="bullet"/>
      <w:lvlText w:val=""/>
      <w:lvlJc w:val="left"/>
      <w:pPr>
        <w:tabs>
          <w:tab w:val="num" w:pos="5520"/>
        </w:tabs>
        <w:ind w:left="5520" w:hanging="420"/>
      </w:pPr>
      <w:rPr>
        <w:rFonts w:ascii="Wingdings" w:hAnsi="Wingdings" w:hint="default"/>
      </w:rPr>
    </w:lvl>
    <w:lvl w:ilvl="7" w:tplc="0409000B" w:tentative="1">
      <w:start w:val="1"/>
      <w:numFmt w:val="bullet"/>
      <w:lvlText w:val=""/>
      <w:lvlJc w:val="left"/>
      <w:pPr>
        <w:tabs>
          <w:tab w:val="num" w:pos="5940"/>
        </w:tabs>
        <w:ind w:left="5940" w:hanging="420"/>
      </w:pPr>
      <w:rPr>
        <w:rFonts w:ascii="Wingdings" w:hAnsi="Wingdings" w:hint="default"/>
      </w:rPr>
    </w:lvl>
    <w:lvl w:ilvl="8" w:tplc="0409000D" w:tentative="1">
      <w:start w:val="1"/>
      <w:numFmt w:val="bullet"/>
      <w:lvlText w:val=""/>
      <w:lvlJc w:val="left"/>
      <w:pPr>
        <w:tabs>
          <w:tab w:val="num" w:pos="6360"/>
        </w:tabs>
        <w:ind w:left="6360" w:hanging="420"/>
      </w:pPr>
      <w:rPr>
        <w:rFonts w:ascii="Wingdings" w:hAnsi="Wingdings" w:hint="default"/>
      </w:rPr>
    </w:lvl>
  </w:abstractNum>
  <w:abstractNum w:abstractNumId="6" w15:restartNumberingAfterBreak="0">
    <w:nsid w:val="35732C69"/>
    <w:multiLevelType w:val="hybridMultilevel"/>
    <w:tmpl w:val="9A9AA4E2"/>
    <w:lvl w:ilvl="0" w:tplc="F76819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CB6A47"/>
    <w:multiLevelType w:val="hybridMultilevel"/>
    <w:tmpl w:val="2FF4F2A8"/>
    <w:lvl w:ilvl="0" w:tplc="661CB6D2">
      <w:start w:val="4"/>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5E7973"/>
    <w:multiLevelType w:val="hybridMultilevel"/>
    <w:tmpl w:val="2CB21502"/>
    <w:lvl w:ilvl="0" w:tplc="7EA608C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9" w15:restartNumberingAfterBreak="0">
    <w:nsid w:val="53AD5BFE"/>
    <w:multiLevelType w:val="hybridMultilevel"/>
    <w:tmpl w:val="87F0A8DA"/>
    <w:lvl w:ilvl="0" w:tplc="BDEA3F86">
      <w:start w:val="1"/>
      <w:numFmt w:val="decimalFullWidth"/>
      <w:lvlText w:val="%1．"/>
      <w:lvlJc w:val="left"/>
      <w:pPr>
        <w:tabs>
          <w:tab w:val="num" w:pos="1230"/>
        </w:tabs>
        <w:ind w:left="1230" w:hanging="72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0" w15:restartNumberingAfterBreak="0">
    <w:nsid w:val="67A02B69"/>
    <w:multiLevelType w:val="hybridMultilevel"/>
    <w:tmpl w:val="09F2E016"/>
    <w:lvl w:ilvl="0" w:tplc="4468A50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0"/>
  </w:num>
  <w:num w:numId="4">
    <w:abstractNumId w:val="3"/>
  </w:num>
  <w:num w:numId="5">
    <w:abstractNumId w:val="1"/>
  </w:num>
  <w:num w:numId="6">
    <w:abstractNumId w:val="9"/>
  </w:num>
  <w:num w:numId="7">
    <w:abstractNumId w:val="5"/>
  </w:num>
  <w:num w:numId="8">
    <w:abstractNumId w:val="4"/>
  </w:num>
  <w:num w:numId="9">
    <w:abstractNumId w:val="8"/>
  </w:num>
  <w:num w:numId="10">
    <w:abstractNumId w:val="7"/>
  </w:num>
  <w:num w:numId="1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7"/>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A"/>
    <w:rsid w:val="00005C31"/>
    <w:rsid w:val="000166E9"/>
    <w:rsid w:val="000268AE"/>
    <w:rsid w:val="00042868"/>
    <w:rsid w:val="00050B9D"/>
    <w:rsid w:val="0006010C"/>
    <w:rsid w:val="0006343D"/>
    <w:rsid w:val="0006615F"/>
    <w:rsid w:val="000D1173"/>
    <w:rsid w:val="000D3CDC"/>
    <w:rsid w:val="000D4669"/>
    <w:rsid w:val="00111B6A"/>
    <w:rsid w:val="00140FA2"/>
    <w:rsid w:val="00156AF6"/>
    <w:rsid w:val="00164CA3"/>
    <w:rsid w:val="001A1DE5"/>
    <w:rsid w:val="001A39C1"/>
    <w:rsid w:val="001C26A2"/>
    <w:rsid w:val="001C6B7B"/>
    <w:rsid w:val="001D2F22"/>
    <w:rsid w:val="002110A9"/>
    <w:rsid w:val="002151AF"/>
    <w:rsid w:val="00227290"/>
    <w:rsid w:val="002322FA"/>
    <w:rsid w:val="00247595"/>
    <w:rsid w:val="002576ED"/>
    <w:rsid w:val="0026330A"/>
    <w:rsid w:val="00267781"/>
    <w:rsid w:val="00275636"/>
    <w:rsid w:val="002822FB"/>
    <w:rsid w:val="00285A7F"/>
    <w:rsid w:val="00291C36"/>
    <w:rsid w:val="00296591"/>
    <w:rsid w:val="002A2AD0"/>
    <w:rsid w:val="002B3DB1"/>
    <w:rsid w:val="002E323F"/>
    <w:rsid w:val="002F0AC0"/>
    <w:rsid w:val="00304932"/>
    <w:rsid w:val="003162D4"/>
    <w:rsid w:val="003307FA"/>
    <w:rsid w:val="003377FC"/>
    <w:rsid w:val="003635F1"/>
    <w:rsid w:val="003925D2"/>
    <w:rsid w:val="003D0F12"/>
    <w:rsid w:val="003D4972"/>
    <w:rsid w:val="003D6D53"/>
    <w:rsid w:val="004114B3"/>
    <w:rsid w:val="004210B6"/>
    <w:rsid w:val="00446522"/>
    <w:rsid w:val="00462A78"/>
    <w:rsid w:val="00491253"/>
    <w:rsid w:val="004C77F1"/>
    <w:rsid w:val="004D2EC7"/>
    <w:rsid w:val="004D67E4"/>
    <w:rsid w:val="004D72D1"/>
    <w:rsid w:val="004F3E84"/>
    <w:rsid w:val="00507A91"/>
    <w:rsid w:val="0054772A"/>
    <w:rsid w:val="00553802"/>
    <w:rsid w:val="00560326"/>
    <w:rsid w:val="005718F0"/>
    <w:rsid w:val="005848C8"/>
    <w:rsid w:val="00590739"/>
    <w:rsid w:val="00594F12"/>
    <w:rsid w:val="005A5909"/>
    <w:rsid w:val="005D0E31"/>
    <w:rsid w:val="005D78DD"/>
    <w:rsid w:val="005F7EDB"/>
    <w:rsid w:val="006054A9"/>
    <w:rsid w:val="00635CC0"/>
    <w:rsid w:val="00644292"/>
    <w:rsid w:val="006519F4"/>
    <w:rsid w:val="0065639F"/>
    <w:rsid w:val="00665435"/>
    <w:rsid w:val="006710D1"/>
    <w:rsid w:val="006B2E00"/>
    <w:rsid w:val="006B6073"/>
    <w:rsid w:val="006D17CA"/>
    <w:rsid w:val="006D6C6F"/>
    <w:rsid w:val="006E2602"/>
    <w:rsid w:val="007013B9"/>
    <w:rsid w:val="007015C0"/>
    <w:rsid w:val="00707A4A"/>
    <w:rsid w:val="00743474"/>
    <w:rsid w:val="0074390A"/>
    <w:rsid w:val="007A2129"/>
    <w:rsid w:val="007C1322"/>
    <w:rsid w:val="00812B42"/>
    <w:rsid w:val="00820748"/>
    <w:rsid w:val="008266DE"/>
    <w:rsid w:val="00836B17"/>
    <w:rsid w:val="00844199"/>
    <w:rsid w:val="00846A09"/>
    <w:rsid w:val="00856321"/>
    <w:rsid w:val="00866F76"/>
    <w:rsid w:val="008705EA"/>
    <w:rsid w:val="00871B7A"/>
    <w:rsid w:val="00874E22"/>
    <w:rsid w:val="00883566"/>
    <w:rsid w:val="00885E94"/>
    <w:rsid w:val="008B4E4C"/>
    <w:rsid w:val="008C7435"/>
    <w:rsid w:val="00925985"/>
    <w:rsid w:val="00961F52"/>
    <w:rsid w:val="00971222"/>
    <w:rsid w:val="00981A3E"/>
    <w:rsid w:val="00983061"/>
    <w:rsid w:val="0099100F"/>
    <w:rsid w:val="009B2692"/>
    <w:rsid w:val="009C02CA"/>
    <w:rsid w:val="009C1EF0"/>
    <w:rsid w:val="009E18C3"/>
    <w:rsid w:val="009F7344"/>
    <w:rsid w:val="00A01208"/>
    <w:rsid w:val="00A32337"/>
    <w:rsid w:val="00A37CBA"/>
    <w:rsid w:val="00A54BFC"/>
    <w:rsid w:val="00A70B84"/>
    <w:rsid w:val="00A735A3"/>
    <w:rsid w:val="00A7387D"/>
    <w:rsid w:val="00A844AE"/>
    <w:rsid w:val="00A90F55"/>
    <w:rsid w:val="00A92651"/>
    <w:rsid w:val="00AA4FD6"/>
    <w:rsid w:val="00AB0661"/>
    <w:rsid w:val="00AB1472"/>
    <w:rsid w:val="00AC39A3"/>
    <w:rsid w:val="00AC63EF"/>
    <w:rsid w:val="00AE0AFC"/>
    <w:rsid w:val="00AF5D38"/>
    <w:rsid w:val="00AF6264"/>
    <w:rsid w:val="00B0399F"/>
    <w:rsid w:val="00B2001D"/>
    <w:rsid w:val="00B23952"/>
    <w:rsid w:val="00B56863"/>
    <w:rsid w:val="00B755E5"/>
    <w:rsid w:val="00B8532F"/>
    <w:rsid w:val="00B919B7"/>
    <w:rsid w:val="00BA1DFB"/>
    <w:rsid w:val="00BB4F24"/>
    <w:rsid w:val="00BB7618"/>
    <w:rsid w:val="00BC16B3"/>
    <w:rsid w:val="00BD2D6C"/>
    <w:rsid w:val="00BE2604"/>
    <w:rsid w:val="00BF02D8"/>
    <w:rsid w:val="00BF0443"/>
    <w:rsid w:val="00BF5B86"/>
    <w:rsid w:val="00C169F3"/>
    <w:rsid w:val="00C21120"/>
    <w:rsid w:val="00C30A3F"/>
    <w:rsid w:val="00C46432"/>
    <w:rsid w:val="00C60A06"/>
    <w:rsid w:val="00C64924"/>
    <w:rsid w:val="00C728CF"/>
    <w:rsid w:val="00C73D59"/>
    <w:rsid w:val="00C75CD1"/>
    <w:rsid w:val="00C765D0"/>
    <w:rsid w:val="00C86456"/>
    <w:rsid w:val="00C95696"/>
    <w:rsid w:val="00CB6AD7"/>
    <w:rsid w:val="00CC5BF1"/>
    <w:rsid w:val="00CD2EE0"/>
    <w:rsid w:val="00D16B7E"/>
    <w:rsid w:val="00D61411"/>
    <w:rsid w:val="00D82945"/>
    <w:rsid w:val="00D90243"/>
    <w:rsid w:val="00DA07D6"/>
    <w:rsid w:val="00DB2FED"/>
    <w:rsid w:val="00DB6A13"/>
    <w:rsid w:val="00DC7E50"/>
    <w:rsid w:val="00DE4376"/>
    <w:rsid w:val="00E03D33"/>
    <w:rsid w:val="00E23F99"/>
    <w:rsid w:val="00E32617"/>
    <w:rsid w:val="00E77AFF"/>
    <w:rsid w:val="00E81DA4"/>
    <w:rsid w:val="00E82B56"/>
    <w:rsid w:val="00E91AD8"/>
    <w:rsid w:val="00E940F1"/>
    <w:rsid w:val="00EA3E2B"/>
    <w:rsid w:val="00EB2B38"/>
    <w:rsid w:val="00EC0ABF"/>
    <w:rsid w:val="00EC1CB0"/>
    <w:rsid w:val="00EC2DFD"/>
    <w:rsid w:val="00ED12AB"/>
    <w:rsid w:val="00ED4725"/>
    <w:rsid w:val="00EE31CF"/>
    <w:rsid w:val="00EF0AB3"/>
    <w:rsid w:val="00EF58E7"/>
    <w:rsid w:val="00F10753"/>
    <w:rsid w:val="00F10FF1"/>
    <w:rsid w:val="00F119E1"/>
    <w:rsid w:val="00F12AED"/>
    <w:rsid w:val="00F2118A"/>
    <w:rsid w:val="00F51F96"/>
    <w:rsid w:val="00F91F40"/>
    <w:rsid w:val="00FB1D0F"/>
    <w:rsid w:val="00FC4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691C6E"/>
  <w15:chartTrackingRefBased/>
  <w15:docId w15:val="{D24731C5-41C8-451A-AFAC-E14CD2FF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18A"/>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2118A"/>
    <w:pPr>
      <w:widowControl/>
      <w:jc w:val="center"/>
    </w:pPr>
    <w:rPr>
      <w:rFonts w:ascii="ＭＳ 明朝" w:eastAsia="ＭＳ 明朝" w:hAnsi="ＭＳ 明朝" w:cs="ＭＳ 明朝"/>
      <w:sz w:val="22"/>
    </w:rPr>
  </w:style>
  <w:style w:type="character" w:customStyle="1" w:styleId="a4">
    <w:name w:val="記 (文字)"/>
    <w:basedOn w:val="a0"/>
    <w:link w:val="a3"/>
    <w:rsid w:val="00F2118A"/>
    <w:rPr>
      <w:rFonts w:ascii="ＭＳ 明朝" w:eastAsia="ＭＳ 明朝" w:hAnsi="ＭＳ 明朝" w:cs="ＭＳ 明朝"/>
      <w:sz w:val="22"/>
    </w:rPr>
  </w:style>
  <w:style w:type="paragraph" w:styleId="a5">
    <w:name w:val="Closing"/>
    <w:basedOn w:val="a"/>
    <w:link w:val="a6"/>
    <w:rsid w:val="00F2118A"/>
    <w:pPr>
      <w:widowControl/>
      <w:jc w:val="right"/>
    </w:pPr>
    <w:rPr>
      <w:rFonts w:ascii="ＭＳ 明朝" w:eastAsia="ＭＳ 明朝" w:hAnsi="ＭＳ 明朝" w:cs="ＭＳ 明朝"/>
      <w:sz w:val="22"/>
    </w:rPr>
  </w:style>
  <w:style w:type="character" w:customStyle="1" w:styleId="a6">
    <w:name w:val="結語 (文字)"/>
    <w:basedOn w:val="a0"/>
    <w:link w:val="a5"/>
    <w:rsid w:val="00F2118A"/>
    <w:rPr>
      <w:rFonts w:ascii="ＭＳ 明朝" w:eastAsia="ＭＳ 明朝" w:hAnsi="ＭＳ 明朝" w:cs="ＭＳ 明朝"/>
      <w:sz w:val="22"/>
    </w:rPr>
  </w:style>
  <w:style w:type="paragraph" w:styleId="a7">
    <w:name w:val="Date"/>
    <w:basedOn w:val="a"/>
    <w:next w:val="a"/>
    <w:link w:val="a8"/>
    <w:rsid w:val="00F2118A"/>
    <w:pPr>
      <w:widowControl/>
      <w:jc w:val="left"/>
    </w:pPr>
    <w:rPr>
      <w:rFonts w:ascii="ＭＳ 明朝" w:eastAsia="ＭＳ 明朝" w:hAnsi="Century" w:cs="Century"/>
      <w:szCs w:val="21"/>
    </w:rPr>
  </w:style>
  <w:style w:type="character" w:customStyle="1" w:styleId="a8">
    <w:name w:val="日付 (文字)"/>
    <w:basedOn w:val="a0"/>
    <w:link w:val="a7"/>
    <w:rsid w:val="00F2118A"/>
    <w:rPr>
      <w:rFonts w:ascii="ＭＳ 明朝" w:eastAsia="ＭＳ 明朝" w:hAnsi="Century" w:cs="Century"/>
      <w:sz w:val="26"/>
      <w:szCs w:val="21"/>
    </w:rPr>
  </w:style>
  <w:style w:type="paragraph" w:styleId="a9">
    <w:name w:val="Balloon Text"/>
    <w:basedOn w:val="a"/>
    <w:link w:val="aa"/>
    <w:semiHidden/>
    <w:rsid w:val="00F2118A"/>
    <w:pPr>
      <w:widowControl/>
      <w:jc w:val="left"/>
    </w:pPr>
    <w:rPr>
      <w:rFonts w:ascii="Arial" w:eastAsia="ＭＳ ゴシック" w:hAnsi="Arial" w:cs="Century"/>
      <w:sz w:val="18"/>
      <w:szCs w:val="18"/>
    </w:rPr>
  </w:style>
  <w:style w:type="character" w:customStyle="1" w:styleId="aa">
    <w:name w:val="吹き出し (文字)"/>
    <w:basedOn w:val="a0"/>
    <w:link w:val="a9"/>
    <w:semiHidden/>
    <w:rsid w:val="00F2118A"/>
    <w:rPr>
      <w:rFonts w:ascii="Arial" w:eastAsia="ＭＳ ゴシック" w:hAnsi="Arial" w:cs="Century"/>
      <w:sz w:val="18"/>
      <w:szCs w:val="18"/>
    </w:rPr>
  </w:style>
  <w:style w:type="table" w:styleId="ab">
    <w:name w:val="Table Grid"/>
    <w:basedOn w:val="a1"/>
    <w:rsid w:val="00F211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d">
    <w:name w:val="ヘッダー (文字)"/>
    <w:basedOn w:val="a0"/>
    <w:link w:val="ac"/>
    <w:rsid w:val="00F2118A"/>
    <w:rPr>
      <w:rFonts w:ascii="ＭＳ 明朝" w:eastAsia="ＭＳ 明朝" w:hAnsi="Century" w:cs="Century"/>
      <w:sz w:val="26"/>
      <w:szCs w:val="21"/>
    </w:rPr>
  </w:style>
  <w:style w:type="paragraph" w:styleId="ae">
    <w:name w:val="footer"/>
    <w:basedOn w:val="a"/>
    <w:link w:val="af"/>
    <w:rsid w:val="00F2118A"/>
    <w:pPr>
      <w:widowControl/>
      <w:tabs>
        <w:tab w:val="center" w:pos="4252"/>
        <w:tab w:val="right" w:pos="8504"/>
      </w:tabs>
      <w:snapToGrid w:val="0"/>
      <w:jc w:val="left"/>
    </w:pPr>
    <w:rPr>
      <w:rFonts w:ascii="ＭＳ 明朝" w:eastAsia="ＭＳ 明朝" w:hAnsi="Century" w:cs="Century"/>
      <w:szCs w:val="21"/>
    </w:rPr>
  </w:style>
  <w:style w:type="character" w:customStyle="1" w:styleId="af">
    <w:name w:val="フッター (文字)"/>
    <w:basedOn w:val="a0"/>
    <w:link w:val="ae"/>
    <w:rsid w:val="00F2118A"/>
    <w:rPr>
      <w:rFonts w:ascii="ＭＳ 明朝" w:eastAsia="ＭＳ 明朝" w:hAnsi="Century" w:cs="Century"/>
      <w:sz w:val="26"/>
      <w:szCs w:val="21"/>
    </w:rPr>
  </w:style>
  <w:style w:type="character" w:styleId="af0">
    <w:name w:val="annotation reference"/>
    <w:basedOn w:val="a0"/>
    <w:rsid w:val="00F2118A"/>
    <w:rPr>
      <w:sz w:val="18"/>
      <w:szCs w:val="18"/>
    </w:rPr>
  </w:style>
  <w:style w:type="paragraph" w:styleId="af1">
    <w:name w:val="annotation text"/>
    <w:basedOn w:val="a"/>
    <w:link w:val="af2"/>
    <w:rsid w:val="00F2118A"/>
    <w:pPr>
      <w:widowControl/>
      <w:jc w:val="left"/>
    </w:pPr>
    <w:rPr>
      <w:rFonts w:ascii="ＭＳ 明朝" w:eastAsia="ＭＳ 明朝" w:hAnsi="Century" w:cs="Century"/>
      <w:szCs w:val="21"/>
    </w:rPr>
  </w:style>
  <w:style w:type="character" w:customStyle="1" w:styleId="af2">
    <w:name w:val="コメント文字列 (文字)"/>
    <w:basedOn w:val="a0"/>
    <w:link w:val="af1"/>
    <w:rsid w:val="00F2118A"/>
    <w:rPr>
      <w:rFonts w:ascii="ＭＳ 明朝" w:eastAsia="ＭＳ 明朝" w:hAnsi="Century" w:cs="Century"/>
      <w:sz w:val="26"/>
      <w:szCs w:val="21"/>
    </w:rPr>
  </w:style>
  <w:style w:type="paragraph" w:styleId="af3">
    <w:name w:val="annotation subject"/>
    <w:basedOn w:val="af1"/>
    <w:next w:val="af1"/>
    <w:link w:val="af4"/>
    <w:rsid w:val="00F2118A"/>
    <w:rPr>
      <w:b/>
      <w:bCs/>
    </w:rPr>
  </w:style>
  <w:style w:type="character" w:customStyle="1" w:styleId="af4">
    <w:name w:val="コメント内容 (文字)"/>
    <w:basedOn w:val="af2"/>
    <w:link w:val="af3"/>
    <w:rsid w:val="00F2118A"/>
    <w:rPr>
      <w:rFonts w:ascii="ＭＳ 明朝" w:eastAsia="ＭＳ 明朝" w:hAnsi="Century" w:cs="Century"/>
      <w:b/>
      <w:bCs/>
      <w:sz w:val="26"/>
      <w:szCs w:val="21"/>
    </w:rPr>
  </w:style>
  <w:style w:type="paragraph" w:styleId="af5">
    <w:name w:val="List Paragraph"/>
    <w:basedOn w:val="a"/>
    <w:uiPriority w:val="34"/>
    <w:qFormat/>
    <w:rsid w:val="00F2118A"/>
    <w:pPr>
      <w:widowControl/>
      <w:spacing w:line="342" w:lineRule="atLeast"/>
      <w:ind w:leftChars="400" w:left="840"/>
      <w:jc w:val="left"/>
    </w:pPr>
    <w:rPr>
      <w:rFonts w:ascii="ＭＳ 明朝" w:eastAsia="ＭＳ 明朝" w:hAnsi="Century" w:cs="Times New Roman"/>
      <w:spacing w:val="53"/>
      <w:sz w:val="19"/>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18172">
      <w:bodyDiv w:val="1"/>
      <w:marLeft w:val="0"/>
      <w:marRight w:val="0"/>
      <w:marTop w:val="0"/>
      <w:marBottom w:val="0"/>
      <w:divBdr>
        <w:top w:val="none" w:sz="0" w:space="0" w:color="auto"/>
        <w:left w:val="none" w:sz="0" w:space="0" w:color="auto"/>
        <w:bottom w:val="none" w:sz="0" w:space="0" w:color="auto"/>
        <w:right w:val="none" w:sz="0" w:space="0" w:color="auto"/>
      </w:divBdr>
    </w:div>
    <w:div w:id="15622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48329-3825-46D0-986A-AD15074B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10</Pages>
  <Words>1274</Words>
  <Characters>7266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oj001684</dc:creator>
  <cp:keywords/>
  <dc:description/>
  <cp:lastModifiedBy>oj001786@adjd.city.osakasayama.osaka.jp</cp:lastModifiedBy>
  <cp:revision>178</cp:revision>
  <cp:lastPrinted>2024-02-05T06:45:00Z</cp:lastPrinted>
  <dcterms:created xsi:type="dcterms:W3CDTF">2020-02-13T04:49:00Z</dcterms:created>
  <dcterms:modified xsi:type="dcterms:W3CDTF">2024-04-01T04:16:00Z</dcterms:modified>
</cp:coreProperties>
</file>